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059" w:rsidRDefault="00C01059">
      <w:pPr>
        <w:keepNext w:val="0"/>
        <w:spacing w:line="240" w:lineRule="auto"/>
        <w:ind w:firstLine="0"/>
        <w:jc w:val="center"/>
        <w:rPr>
          <w:sz w:val="22"/>
          <w:szCs w:val="22"/>
        </w:rPr>
      </w:pPr>
    </w:p>
    <w:p w:rsidR="00C01059" w:rsidRDefault="00C01059">
      <w:pPr>
        <w:keepNext w:val="0"/>
        <w:spacing w:line="17" w:lineRule="atLeast"/>
        <w:ind w:firstLine="0"/>
        <w:jc w:val="center"/>
        <w:rPr>
          <w:sz w:val="22"/>
          <w:szCs w:val="22"/>
        </w:rPr>
      </w:pPr>
    </w:p>
    <w:p w:rsidR="00C01059" w:rsidRDefault="00C01059">
      <w:pPr>
        <w:keepNext w:val="0"/>
        <w:spacing w:line="17" w:lineRule="atLeast"/>
        <w:ind w:firstLine="0"/>
        <w:jc w:val="center"/>
        <w:rPr>
          <w:sz w:val="22"/>
          <w:szCs w:val="22"/>
        </w:rPr>
      </w:pPr>
    </w:p>
    <w:p w:rsidR="00C01059" w:rsidRDefault="00EE2146">
      <w:pPr>
        <w:keepNext w:val="0"/>
        <w:spacing w:line="17" w:lineRule="atLeast"/>
        <w:ind w:firstLine="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ПРОЕКТ ДОГОВОРА ПОСТАВКИ ПРОДУКЦИИ № _____</w:t>
      </w:r>
    </w:p>
    <w:p w:rsidR="00C01059" w:rsidRDefault="00C01059">
      <w:pPr>
        <w:keepNext w:val="0"/>
        <w:spacing w:line="17" w:lineRule="atLeast"/>
        <w:ind w:firstLine="0"/>
        <w:jc w:val="left"/>
        <w:rPr>
          <w:sz w:val="22"/>
          <w:szCs w:val="22"/>
        </w:rPr>
      </w:pPr>
    </w:p>
    <w:p w:rsidR="00C01059" w:rsidRDefault="00EE2146">
      <w:pPr>
        <w:keepNext w:val="0"/>
        <w:spacing w:line="17" w:lineRule="atLeast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г. Кызыл                                                                                                                     «____» _________ 20___ г.</w:t>
      </w:r>
    </w:p>
    <w:p w:rsidR="00C01059" w:rsidRDefault="00C01059">
      <w:pPr>
        <w:keepNext w:val="0"/>
        <w:spacing w:line="17" w:lineRule="atLeast"/>
        <w:ind w:firstLine="0"/>
        <w:rPr>
          <w:sz w:val="22"/>
          <w:szCs w:val="22"/>
        </w:rPr>
      </w:pP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АО «Россети Сибирь Тываэнерго»</w:t>
      </w:r>
      <w:r>
        <w:rPr>
          <w:sz w:val="22"/>
          <w:szCs w:val="22"/>
        </w:rPr>
        <w:t xml:space="preserve">, именуемое в дальнейшем </w:t>
      </w:r>
      <w:r>
        <w:rPr>
          <w:b/>
          <w:bCs/>
          <w:sz w:val="22"/>
          <w:szCs w:val="22"/>
        </w:rPr>
        <w:t xml:space="preserve">«Покупатель», </w:t>
      </w:r>
      <w:r>
        <w:rPr>
          <w:sz w:val="22"/>
          <w:szCs w:val="22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bCs/>
          <w:sz w:val="22"/>
          <w:szCs w:val="22"/>
        </w:rPr>
        <w:t>№ 00/227 от 01.09.2022 г.</w:t>
      </w:r>
      <w:r>
        <w:rPr>
          <w:sz w:val="22"/>
          <w:szCs w:val="22"/>
        </w:rPr>
        <w:t xml:space="preserve"> с одной стороны и , _______, именуемый в дальней</w:t>
      </w:r>
      <w:r>
        <w:rPr>
          <w:sz w:val="22"/>
          <w:szCs w:val="22"/>
        </w:rPr>
        <w:t xml:space="preserve">шем </w:t>
      </w:r>
      <w:r>
        <w:rPr>
          <w:b/>
          <w:bCs/>
          <w:sz w:val="22"/>
          <w:szCs w:val="22"/>
        </w:rPr>
        <w:t>«Поставщик»</w:t>
      </w:r>
      <w:r>
        <w:rPr>
          <w:sz w:val="22"/>
          <w:szCs w:val="22"/>
        </w:rPr>
        <w:t>, в лице_____________, действующего на основании ________ с другой стороны, а вместе именуемые Стороны, по результатам закупочной процедуры на право заключения договора на поставку силового кабеля до 1кВ, объявленной извещением от __________</w:t>
      </w:r>
      <w:r>
        <w:rPr>
          <w:sz w:val="22"/>
          <w:szCs w:val="22"/>
        </w:rPr>
        <w:t>№______, на основании протокола о результатах закупочной процедуры на право заключения договора на поставку от __________ № _____ заключили настоящий Договор о нижеследующем:</w:t>
      </w:r>
    </w:p>
    <w:p w:rsidR="00C01059" w:rsidRDefault="00EE2146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 Предмет Договора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1.1. Поставщик обязуется поставить в адрес </w:t>
      </w:r>
      <w:r>
        <w:rPr>
          <w:iCs/>
          <w:sz w:val="22"/>
          <w:szCs w:val="22"/>
        </w:rPr>
        <w:t>Покупателя</w:t>
      </w:r>
      <w:r>
        <w:rPr>
          <w:sz w:val="22"/>
          <w:szCs w:val="22"/>
        </w:rPr>
        <w:t xml:space="preserve"> товар: </w:t>
      </w:r>
      <w:r>
        <w:rPr>
          <w:sz w:val="22"/>
          <w:szCs w:val="22"/>
        </w:rPr>
        <w:t>силовой кабель до 1кВ</w:t>
      </w:r>
      <w:r>
        <w:rPr>
          <w:iCs/>
          <w:sz w:val="22"/>
          <w:szCs w:val="22"/>
        </w:rPr>
        <w:t>,</w:t>
      </w:r>
      <w:r>
        <w:rPr>
          <w:sz w:val="22"/>
          <w:szCs w:val="22"/>
        </w:rPr>
        <w:t xml:space="preserve"> а Покупатель обязуется принять и оплатить товар.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1.2. Номенклатура и количество товара, его качество и комплектация (техническая часть), </w:t>
      </w:r>
      <w:r>
        <w:rPr>
          <w:sz w:val="22"/>
          <w:szCs w:val="22"/>
          <w:lang w:val="en-US"/>
        </w:rPr>
        <w:t>цена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 xml:space="preserve">каждой единицы Товара, условия поставки, определяются согласно приложениям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  <w:lang w:val="en-US"/>
        </w:rPr>
        <w:t>1</w:t>
      </w:r>
      <w:r>
        <w:rPr>
          <w:sz w:val="22"/>
          <w:szCs w:val="22"/>
        </w:rPr>
        <w:t xml:space="preserve"> и № 3</w:t>
      </w:r>
      <w:r>
        <w:rPr>
          <w:sz w:val="22"/>
          <w:szCs w:val="22"/>
          <w:lang w:val="en-US"/>
        </w:rPr>
        <w:t xml:space="preserve"> к наст</w:t>
      </w:r>
      <w:r>
        <w:rPr>
          <w:sz w:val="22"/>
          <w:szCs w:val="22"/>
          <w:lang w:val="en-US"/>
        </w:rPr>
        <w:t>оящему Договору, а также Документацией на Товар.</w:t>
      </w:r>
      <w:r>
        <w:rPr>
          <w:sz w:val="22"/>
          <w:szCs w:val="22"/>
        </w:rPr>
        <w:t xml:space="preserve"> 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1.3. </w:t>
      </w:r>
      <w:r>
        <w:rPr>
          <w:sz w:val="22"/>
          <w:szCs w:val="22"/>
          <w:lang w:eastAsia="en-US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Покупателя без применен</w:t>
      </w:r>
      <w:r>
        <w:rPr>
          <w:sz w:val="22"/>
          <w:szCs w:val="22"/>
          <w:lang w:eastAsia="en-US"/>
        </w:rPr>
        <w:t>ия штрафных санкций от общего количества, указанного в Спецификации (Приложении №1)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C01059" w:rsidRDefault="00EE2146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 Термины и опреде</w:t>
      </w:r>
      <w:r>
        <w:rPr>
          <w:b/>
          <w:bCs/>
          <w:sz w:val="22"/>
          <w:szCs w:val="22"/>
        </w:rPr>
        <w:t>ления, используемые в Договоре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>Покупатель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- фирменное наименование и адрес места нахождения Покупателя;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>Поставщик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- фирменное наименование и адрес места нахождения Поставщика;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Проверка качества оборудования/Товара </w:t>
      </w:r>
      <w:r>
        <w:rPr>
          <w:bCs/>
          <w:sz w:val="22"/>
          <w:szCs w:val="22"/>
        </w:rPr>
        <w:t>- инструмент проверки и подтверждения каче</w:t>
      </w:r>
      <w:r>
        <w:rPr>
          <w:bCs/>
          <w:sz w:val="22"/>
          <w:szCs w:val="22"/>
        </w:rPr>
        <w:t>ства Товара, основанный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</w:t>
      </w:r>
      <w:r>
        <w:rPr>
          <w:bCs/>
          <w:sz w:val="22"/>
          <w:szCs w:val="22"/>
        </w:rPr>
        <w:t xml:space="preserve">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</w:t>
      </w:r>
      <w:r>
        <w:rPr>
          <w:bCs/>
          <w:spacing w:val="-4"/>
          <w:sz w:val="22"/>
          <w:szCs w:val="22"/>
        </w:rPr>
        <w:t>Проверка качества оборудования, материалов и систем проводится в соответствии</w:t>
      </w:r>
      <w:r>
        <w:rPr>
          <w:bCs/>
          <w:sz w:val="22"/>
          <w:szCs w:val="22"/>
        </w:rPr>
        <w:t xml:space="preserve"> с Методикой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ПАО «Россети» проведения проверки качества (аттестации) оборудования, материалов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</w:t>
      </w:r>
      <w:r>
        <w:rPr>
          <w:bCs/>
          <w:sz w:val="22"/>
          <w:szCs w:val="22"/>
        </w:rPr>
        <w:t xml:space="preserve">х ДЗО  ПАО «Россети», </w:t>
      </w:r>
      <w:r>
        <w:rPr>
          <w:sz w:val="22"/>
          <w:szCs w:val="22"/>
        </w:rPr>
        <w:t>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</w:t>
      </w:r>
      <w:r>
        <w:rPr>
          <w:sz w:val="22"/>
          <w:szCs w:val="22"/>
        </w:rPr>
        <w:t>едания Правления ПАО «Россети» от 18.06.2020 № 1012пр</w:t>
      </w:r>
      <w:r>
        <w:rPr>
          <w:bCs/>
          <w:sz w:val="22"/>
          <w:szCs w:val="22"/>
        </w:rPr>
        <w:t xml:space="preserve"> (адрес в сети Интернет: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HYPERLINK "https://www.rosseti.ru/suppliers/technical-policy/equipment-quality-control/</w:instrText>
      </w:r>
      <w:r>
        <w:rPr>
          <w:bCs/>
          <w:sz w:val="22"/>
          <w:szCs w:val="22"/>
        </w:rPr>
        <w:instrText>)</w:instrText>
      </w:r>
      <w:r>
        <w:rPr>
          <w:rStyle w:val="af7"/>
          <w:bCs/>
          <w:sz w:val="22"/>
          <w:szCs w:val="22"/>
        </w:rPr>
        <w:footnoteReference w:id="1"/>
      </w:r>
      <w:r>
        <w:rPr>
          <w:sz w:val="22"/>
          <w:szCs w:val="22"/>
        </w:rPr>
        <w:instrText xml:space="preserve">" </w:instrText>
      </w:r>
      <w:r>
        <w:rPr>
          <w:sz w:val="22"/>
          <w:szCs w:val="22"/>
        </w:rPr>
        <w:fldChar w:fldCharType="separate"/>
      </w:r>
      <w:r>
        <w:rPr>
          <w:rStyle w:val="af4"/>
          <w:sz w:val="22"/>
          <w:szCs w:val="22"/>
        </w:rPr>
        <w:t>https://www.rosseti.ru/suppliers/technical-policy/equipment-quality-control/</w:t>
      </w:r>
      <w:r>
        <w:rPr>
          <w:rStyle w:val="af4"/>
          <w:bCs/>
          <w:sz w:val="22"/>
          <w:szCs w:val="22"/>
        </w:rPr>
        <w:t>)</w:t>
      </w:r>
      <w:r>
        <w:rPr>
          <w:sz w:val="22"/>
          <w:szCs w:val="22"/>
        </w:rPr>
        <w:fldChar w:fldCharType="end"/>
      </w:r>
      <w:r>
        <w:rPr>
          <w:bCs/>
          <w:sz w:val="22"/>
          <w:szCs w:val="22"/>
        </w:rPr>
        <w:t xml:space="preserve">; </w:t>
      </w:r>
    </w:p>
    <w:p w:rsidR="00C01059" w:rsidRDefault="00EE2146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Тов</w:t>
      </w:r>
      <w:r>
        <w:rPr>
          <w:b/>
          <w:bCs/>
          <w:sz w:val="22"/>
          <w:szCs w:val="22"/>
        </w:rPr>
        <w:t>ар/Продукция/Оборудование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- наименование</w:t>
      </w:r>
      <w:r>
        <w:rPr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оборудования, материалов, иной поставляемой продукции; </w:t>
      </w:r>
    </w:p>
    <w:p w:rsidR="00C01059" w:rsidRDefault="00EE2146">
      <w:pPr>
        <w:keepNext w:val="0"/>
        <w:spacing w:line="17" w:lineRule="atLeast"/>
        <w:ind w:firstLine="0"/>
        <w:rPr>
          <w:iCs/>
          <w:sz w:val="22"/>
          <w:szCs w:val="22"/>
        </w:rPr>
      </w:pPr>
      <w:r>
        <w:rPr>
          <w:b/>
          <w:bCs/>
          <w:sz w:val="22"/>
          <w:szCs w:val="22"/>
        </w:rPr>
        <w:t>Условия поставки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-</w:t>
      </w:r>
      <w:r>
        <w:rPr>
          <w:sz w:val="22"/>
          <w:szCs w:val="22"/>
        </w:rPr>
        <w:t xml:space="preserve"> условия поставки, пункт отгрузки и (или) пункт получения товара (</w:t>
      </w:r>
      <w:r>
        <w:rPr>
          <w:iCs/>
          <w:sz w:val="22"/>
          <w:szCs w:val="22"/>
        </w:rPr>
        <w:t>вариант: согласно международным правилам толкования торговых терминов ИНКОТ</w:t>
      </w:r>
      <w:r>
        <w:rPr>
          <w:iCs/>
          <w:sz w:val="22"/>
          <w:szCs w:val="22"/>
        </w:rPr>
        <w:t>ЕРМС-2000).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>Подтверждение страны происхождения Товара</w:t>
      </w:r>
      <w:r>
        <w:rPr>
          <w:bCs/>
          <w:sz w:val="22"/>
          <w:szCs w:val="22"/>
        </w:rPr>
        <w:t xml:space="preserve"> - предоставление документа, подтверждающего страну происхождения Товара, отвечающего требования Закона РФ от 07.07.1993 № 5340-1 «О торгово-промышленных палатах в Российской Федерации» и/или Таможенного</w:t>
      </w:r>
      <w:r>
        <w:rPr>
          <w:bCs/>
          <w:sz w:val="22"/>
          <w:szCs w:val="22"/>
        </w:rPr>
        <w:t xml:space="preserve"> кодекса Евразийского экономического союза.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/>
          <w:sz w:val="22"/>
          <w:szCs w:val="22"/>
          <w:highlight w:val="white"/>
        </w:rPr>
        <w:t xml:space="preserve">Независимая гарантия - </w:t>
      </w:r>
      <w:r>
        <w:rPr>
          <w:sz w:val="22"/>
          <w:szCs w:val="22"/>
          <w:highlight w:val="white"/>
        </w:rPr>
        <w:t>независимая гарантия, выданная банками или иными кредитными организациями, а также другими коммерческими организациями, являющаяся способом обеспечения исполнения обязательств, в силу котор</w:t>
      </w:r>
      <w:r>
        <w:rPr>
          <w:sz w:val="22"/>
          <w:szCs w:val="22"/>
          <w:highlight w:val="white"/>
        </w:rPr>
        <w:t xml:space="preserve">ой гарант принимает на себя по просьбе другого лица (принципала) обязательство уплатить указанному им третьему лицу (бенефициару) определенную денежную сумму в </w:t>
      </w:r>
      <w:r>
        <w:rPr>
          <w:sz w:val="22"/>
          <w:szCs w:val="22"/>
          <w:highlight w:val="white"/>
        </w:rPr>
        <w:lastRenderedPageBreak/>
        <w:t>соответствии с условиями данного гарантом обязательства независимо от действительности обеспечив</w:t>
      </w:r>
      <w:r>
        <w:rPr>
          <w:sz w:val="22"/>
          <w:szCs w:val="22"/>
          <w:highlight w:val="white"/>
        </w:rPr>
        <w:t>аемого такой гарантией обязательства.</w:t>
      </w:r>
    </w:p>
    <w:p w:rsidR="00C01059" w:rsidRDefault="00EE2146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 Цена</w:t>
      </w:r>
    </w:p>
    <w:p w:rsidR="00C01059" w:rsidRDefault="00EE2146">
      <w:pPr>
        <w:pStyle w:val="a5"/>
        <w:widowControl w:val="0"/>
        <w:suppressLineNumbers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3.1. </w:t>
      </w:r>
      <w:r>
        <w:rPr>
          <w:bCs/>
          <w:sz w:val="22"/>
          <w:szCs w:val="22"/>
        </w:rPr>
        <w:t>Цена товара в соответствии со Спецификацией (приложение № 1) составляет:</w:t>
      </w:r>
      <w:r>
        <w:rPr>
          <w:sz w:val="22"/>
          <w:szCs w:val="22"/>
        </w:rPr>
        <w:t xml:space="preserve"> </w:t>
      </w:r>
      <w:r w:rsidR="00482FDD">
        <w:rPr>
          <w:sz w:val="22"/>
          <w:szCs w:val="22"/>
        </w:rPr>
        <w:t>___</w:t>
      </w:r>
      <w:bookmarkStart w:id="0" w:name="_GoBack"/>
      <w:bookmarkEnd w:id="0"/>
      <w:r>
        <w:rPr>
          <w:sz w:val="22"/>
          <w:szCs w:val="22"/>
        </w:rPr>
        <w:t xml:space="preserve"> ( ) рублей, 01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 </w:t>
      </w:r>
    </w:p>
    <w:p w:rsidR="00C01059" w:rsidRDefault="00EE2146">
      <w:pPr>
        <w:pStyle w:val="a5"/>
        <w:widowControl w:val="0"/>
        <w:suppressLineNumbers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Цена товара включает все затраты Поставщика, включая таможенные платежи и сборы, расходы на транспортировку продукции до места поставки, стоимость тары и упаковки, гарантийные обязательства и другие обязательные отчисления, производимые Поставщиком в соотв</w:t>
      </w:r>
      <w:r>
        <w:rPr>
          <w:sz w:val="22"/>
          <w:szCs w:val="22"/>
        </w:rPr>
        <w:t xml:space="preserve">етствии с установленным законодательством порядком. </w:t>
      </w:r>
    </w:p>
    <w:p w:rsidR="00C01059" w:rsidRDefault="00EE2146">
      <w:pPr>
        <w:keepNext w:val="0"/>
        <w:spacing w:line="17" w:lineRule="atLeast"/>
        <w:ind w:firstLine="0"/>
        <w:rPr>
          <w:iCs/>
          <w:spacing w:val="-8"/>
          <w:sz w:val="22"/>
          <w:szCs w:val="22"/>
        </w:rPr>
      </w:pPr>
      <w:r>
        <w:rPr>
          <w:sz w:val="22"/>
          <w:szCs w:val="22"/>
        </w:rPr>
        <w:t>3.2. 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</w:t>
      </w:r>
      <w:r>
        <w:rPr>
          <w:sz w:val="22"/>
          <w:szCs w:val="22"/>
        </w:rPr>
        <w:t xml:space="preserve">тации </w:t>
      </w:r>
      <w:r>
        <w:rPr>
          <w:iCs/>
          <w:sz w:val="22"/>
          <w:szCs w:val="22"/>
        </w:rPr>
        <w:t>на поставку товара</w:t>
      </w:r>
      <w:r>
        <w:rPr>
          <w:sz w:val="22"/>
          <w:szCs w:val="22"/>
        </w:rPr>
        <w:t>) товары, а также, кроме иных случаев, предусмотренных настоящим Договором. В этих случаях оформляется дополнительное соглашение к Договору</w:t>
      </w:r>
      <w:r>
        <w:rPr>
          <w:iCs/>
          <w:spacing w:val="-8"/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="00C01059" w:rsidRDefault="00EE2146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4. Поставка товара и документация</w:t>
      </w:r>
    </w:p>
    <w:p w:rsidR="00C01059" w:rsidRDefault="00EE2146">
      <w:pPr>
        <w:pStyle w:val="a5"/>
        <w:widowControl w:val="0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4.1. Поставка товара осуществляется Поставщиком Покупате</w:t>
      </w:r>
      <w:r>
        <w:rPr>
          <w:sz w:val="22"/>
          <w:szCs w:val="22"/>
        </w:rPr>
        <w:t>лю в соответствии с условиями и сроками, оговоренными в Спецификации (приложении № 1).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4.2. 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</w:t>
      </w:r>
      <w:r>
        <w:rPr>
          <w:sz w:val="22"/>
          <w:szCs w:val="22"/>
        </w:rPr>
        <w:t>м ИНКОТЕРМС-2000, опубликованным Международной торговой палатой (публикация № 560) в редакции, действующей на момент заключения Договора.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(По соглашению Сторон в Договоре могут указываться иные условия поставки.)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4.3. Поставщик ни полностью, ни частично не</w:t>
      </w:r>
      <w:r>
        <w:rPr>
          <w:sz w:val="22"/>
          <w:szCs w:val="22"/>
        </w:rPr>
        <w:t xml:space="preserve"> вправе передавать свои обязательства по настоящему Договору без предварительного письменного согласия со стороны Покупателя, если иное не установлено настоящим Договором. 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4.4. Поставщик гарантирует, что поставка товара в соответствии с настоящим Договоро</w:t>
      </w:r>
      <w:r>
        <w:rPr>
          <w:sz w:val="22"/>
          <w:szCs w:val="22"/>
        </w:rPr>
        <w:t>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</w:t>
      </w:r>
      <w:r>
        <w:rPr>
          <w:sz w:val="22"/>
          <w:szCs w:val="22"/>
        </w:rPr>
        <w:t xml:space="preserve">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</w:t>
      </w:r>
      <w:r>
        <w:rPr>
          <w:sz w:val="22"/>
          <w:szCs w:val="22"/>
        </w:rPr>
        <w:t>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4.5. В случае если Покупатель будет привле</w:t>
      </w:r>
      <w:r>
        <w:rPr>
          <w:sz w:val="22"/>
          <w:szCs w:val="22"/>
        </w:rPr>
        <w:t xml:space="preserve">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деле, и Поставщик обязуется выступать на </w:t>
      </w:r>
      <w:r>
        <w:rPr>
          <w:sz w:val="22"/>
          <w:szCs w:val="22"/>
        </w:rPr>
        <w:t>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4.6. В том случае, если привлечение Покупателя к ответственности з</w:t>
      </w:r>
      <w:r>
        <w:rPr>
          <w:sz w:val="22"/>
          <w:szCs w:val="22"/>
        </w:rPr>
        <w:t>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</w:t>
      </w:r>
      <w:r>
        <w:rPr>
          <w:sz w:val="22"/>
          <w:szCs w:val="22"/>
        </w:rPr>
        <w:t>, включая расходы на оплату юридических услуг.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4.7. Упаковка и маркировка</w:t>
      </w:r>
      <w:r>
        <w:rPr>
          <w:i/>
          <w:iCs/>
          <w:sz w:val="22"/>
          <w:szCs w:val="22"/>
        </w:rPr>
        <w:t>,</w:t>
      </w:r>
      <w:r>
        <w:rPr>
          <w:sz w:val="22"/>
          <w:szCs w:val="22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характеристиках (приложение № 3 к настоящему Договору), вк</w:t>
      </w:r>
      <w:r>
        <w:rPr>
          <w:sz w:val="22"/>
          <w:szCs w:val="22"/>
        </w:rPr>
        <w:t>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Поставляемая продукция должна быть рассчитана на эксплуатацию в непрерывном</w:t>
      </w:r>
      <w:r>
        <w:rPr>
          <w:sz w:val="22"/>
          <w:szCs w:val="22"/>
        </w:rPr>
        <w:t xml:space="preserve"> режиме круглосуточно в заданных условиях в течение установленного срока службы.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</w:t>
      </w:r>
      <w:r>
        <w:rPr>
          <w:sz w:val="22"/>
          <w:szCs w:val="22"/>
        </w:rPr>
        <w:t xml:space="preserve">тройств, запасных частей, расходных материалов и документации должны соответствовать требованиям, указанным в </w:t>
      </w:r>
      <w:r>
        <w:rPr>
          <w:sz w:val="22"/>
          <w:szCs w:val="22"/>
        </w:rPr>
        <w:lastRenderedPageBreak/>
        <w:t>технических условиях изготовителя изделия, требованиям ГОСТ  31996-2012  и др. нормативно-технической документации.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Маркировка должна выполняться </w:t>
      </w:r>
      <w:r>
        <w:rPr>
          <w:sz w:val="22"/>
          <w:szCs w:val="22"/>
        </w:rPr>
        <w:t>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Товара.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4.8. В дополнение к условиям, предусмотренным п. 4.7 настоящего Догово</w:t>
      </w:r>
      <w:r>
        <w:rPr>
          <w:sz w:val="22"/>
          <w:szCs w:val="22"/>
        </w:rPr>
        <w:t>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</w:t>
      </w:r>
      <w:r>
        <w:rPr>
          <w:sz w:val="22"/>
          <w:szCs w:val="22"/>
        </w:rPr>
        <w:t xml:space="preserve">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</w:t>
      </w:r>
      <w:r>
        <w:rPr>
          <w:sz w:val="22"/>
          <w:szCs w:val="22"/>
        </w:rPr>
        <w:t>пути следования товара.</w:t>
      </w:r>
    </w:p>
    <w:p w:rsidR="00C01059" w:rsidRDefault="00EE2146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sz w:val="22"/>
          <w:szCs w:val="22"/>
        </w:rPr>
        <w:t>4.9. Предлагаемые к поставке материалы должны соответствовать требованиям Приложения № 3 к настоящему Договору и действующим в РФ нормативным документам.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4.10. Товар должен быть э</w:t>
      </w:r>
      <w:r>
        <w:rPr>
          <w:sz w:val="22"/>
          <w:szCs w:val="22"/>
        </w:rPr>
        <w:t xml:space="preserve">кологически безопасным, снабжен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 </w:t>
      </w:r>
    </w:p>
    <w:p w:rsidR="00C01059" w:rsidRDefault="00EE2146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4.11. Товар долже</w:t>
      </w:r>
      <w:r>
        <w:rPr>
          <w:bCs/>
          <w:sz w:val="22"/>
          <w:szCs w:val="22"/>
        </w:rPr>
        <w:t>н соответствовать требованиям:</w:t>
      </w:r>
    </w:p>
    <w:p w:rsidR="00C01059" w:rsidRDefault="00EE2146">
      <w:pPr>
        <w:keepNext w:val="0"/>
        <w:numPr>
          <w:ilvl w:val="0"/>
          <w:numId w:val="29"/>
        </w:numPr>
        <w:tabs>
          <w:tab w:val="left" w:pos="283"/>
        </w:tabs>
        <w:spacing w:line="17" w:lineRule="atLeast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действующих на территории Российской Федерации нормативно-технических документов;</w:t>
      </w:r>
    </w:p>
    <w:p w:rsidR="00C01059" w:rsidRDefault="00EE2146">
      <w:pPr>
        <w:keepNext w:val="0"/>
        <w:numPr>
          <w:ilvl w:val="0"/>
          <w:numId w:val="2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положения ПАО «Россети» «О единой технической политике в электросетевом комплексе».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4.12. Поставщик обязан не позднее чем за три рабочих дня до предполагаемой отгрузки товара письменно посредством факсимильной связи / электронной почты уведомить Покупателя о дате отгрузки Товара и предполагаемой дате его прибытия.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4.13. При поставке Товар</w:t>
      </w:r>
      <w:r>
        <w:rPr>
          <w:sz w:val="22"/>
          <w:szCs w:val="22"/>
        </w:rPr>
        <w:t>а Поставщик должен представить Покупателю оригиналы следующих документов на русском языке:</w:t>
      </w:r>
    </w:p>
    <w:p w:rsidR="00C01059" w:rsidRDefault="00EE2146">
      <w:pPr>
        <w:keepNext w:val="0"/>
        <w:tabs>
          <w:tab w:val="left" w:pos="709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4.13.1. Полный комплект технической и эксплуатационной документации по монтажу, наладке, пуску, сдаче в эксплуатацию, обеспечению правильной и безопасной эксплуатаци</w:t>
      </w:r>
      <w:r>
        <w:rPr>
          <w:sz w:val="22"/>
          <w:szCs w:val="22"/>
        </w:rPr>
        <w:t>и, технического обслуживания поставляемого оборудования и материалов;</w:t>
      </w:r>
    </w:p>
    <w:p w:rsidR="00C01059" w:rsidRDefault="00EE2146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4.13.2. Российские сертификаты (декларации) соответствия требованиям ГОСТ Р (ГОСТ или ТУ (с приложением данных ТУ)) и безопасности, протоколы испытаний;</w:t>
      </w:r>
    </w:p>
    <w:p w:rsidR="00C01059" w:rsidRDefault="00EE2146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4.13.3.  Гарантийные свидетельств</w:t>
      </w:r>
      <w:r>
        <w:rPr>
          <w:sz w:val="22"/>
          <w:szCs w:val="22"/>
        </w:rPr>
        <w:t>а;</w:t>
      </w:r>
    </w:p>
    <w:p w:rsidR="00C01059" w:rsidRDefault="00EE2146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4.13.4. Сертификат о происхождении в случае поставки товара, произведенного за пределами Российской Федерации;</w:t>
      </w:r>
    </w:p>
    <w:p w:rsidR="00C01059" w:rsidRDefault="00EE2146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bCs/>
          <w:spacing w:val="-4"/>
          <w:sz w:val="22"/>
          <w:szCs w:val="22"/>
        </w:rPr>
      </w:pPr>
      <w:r>
        <w:rPr>
          <w:sz w:val="22"/>
          <w:szCs w:val="22"/>
        </w:rPr>
        <w:t>4.13.5.  К</w:t>
      </w:r>
      <w:r>
        <w:rPr>
          <w:bCs/>
          <w:spacing w:val="-4"/>
          <w:sz w:val="22"/>
          <w:szCs w:val="22"/>
        </w:rPr>
        <w:t>опию заключения о проверке качества, подтверждающего возможность применения Товара на объектах группы компаний «Россети», либо подтв</w:t>
      </w:r>
      <w:r>
        <w:rPr>
          <w:bCs/>
          <w:spacing w:val="-4"/>
          <w:sz w:val="22"/>
          <w:szCs w:val="22"/>
        </w:rPr>
        <w:t>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КДО);</w:t>
      </w:r>
    </w:p>
    <w:p w:rsidR="00C01059" w:rsidRDefault="00EE2146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bCs/>
          <w:spacing w:val="-4"/>
          <w:sz w:val="22"/>
          <w:szCs w:val="22"/>
        </w:rPr>
      </w:pPr>
      <w:r>
        <w:rPr>
          <w:sz w:val="22"/>
          <w:szCs w:val="22"/>
        </w:rPr>
        <w:t xml:space="preserve">4.13.6.  </w:t>
      </w:r>
      <w:r>
        <w:rPr>
          <w:bCs/>
          <w:spacing w:val="-4"/>
          <w:sz w:val="22"/>
          <w:szCs w:val="22"/>
        </w:rPr>
        <w:t>Документ, подтверждающий страну происхождения Товара.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iCs/>
          <w:sz w:val="22"/>
          <w:szCs w:val="22"/>
        </w:rPr>
        <w:t>4.14.</w:t>
      </w:r>
      <w:r>
        <w:rPr>
          <w:sz w:val="22"/>
          <w:szCs w:val="22"/>
        </w:rPr>
        <w:t xml:space="preserve"> Поставщик обязан к </w:t>
      </w:r>
      <w:r>
        <w:rPr>
          <w:sz w:val="22"/>
          <w:szCs w:val="22"/>
        </w:rPr>
        <w:t>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:rsidR="00C01059" w:rsidRDefault="00EE2146">
      <w:pPr>
        <w:keepNext w:val="0"/>
        <w:tabs>
          <w:tab w:val="left" w:pos="1276"/>
          <w:tab w:val="num" w:pos="1626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отсутствия завершенной Проверки качества Товара либо при отрицательных результатах Проверк</w:t>
      </w:r>
      <w:r>
        <w:rPr>
          <w:sz w:val="22"/>
          <w:szCs w:val="22"/>
        </w:rPr>
        <w:t>и качества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Спецификации (Приложен</w:t>
      </w:r>
      <w:r>
        <w:rPr>
          <w:sz w:val="22"/>
          <w:szCs w:val="22"/>
        </w:rPr>
        <w:t>ие № 1).</w:t>
      </w:r>
    </w:p>
    <w:p w:rsidR="00C01059" w:rsidRDefault="00EE2146">
      <w:pPr>
        <w:keepNext w:val="0"/>
        <w:tabs>
          <w:tab w:val="num" w:pos="1626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:rsidR="00C01059" w:rsidRDefault="00EE2146">
      <w:pPr>
        <w:keepNext w:val="0"/>
        <w:tabs>
          <w:tab w:val="num" w:pos="1626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поставки на объект Покупателя Товара, включенного в Перечень допущенного оборудования, Поставщик обязан в </w:t>
      </w:r>
      <w:r>
        <w:rPr>
          <w:sz w:val="22"/>
          <w:szCs w:val="22"/>
        </w:rPr>
        <w:t>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</w:t>
      </w:r>
      <w:r>
        <w:rPr>
          <w:sz w:val="22"/>
          <w:szCs w:val="22"/>
        </w:rPr>
        <w:t>яемые материалы, и техническую документацию, отражающую эти изменения</w:t>
      </w:r>
      <w:r>
        <w:rPr>
          <w:rStyle w:val="af4"/>
          <w:bCs/>
          <w:sz w:val="22"/>
          <w:szCs w:val="22"/>
        </w:rPr>
        <w:t>.</w:t>
      </w:r>
    </w:p>
    <w:p w:rsidR="00C01059" w:rsidRDefault="00EE2146">
      <w:pPr>
        <w:keepNext w:val="0"/>
        <w:tabs>
          <w:tab w:val="left" w:pos="11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4.15. 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</w:t>
      </w:r>
      <w:r>
        <w:rPr>
          <w:sz w:val="22"/>
          <w:szCs w:val="22"/>
        </w:rPr>
        <w:t>ее 3 (трех) рабочих дней с момента заключения настоящего Договора.</w:t>
      </w:r>
    </w:p>
    <w:p w:rsidR="00C01059" w:rsidRDefault="00EE2146">
      <w:pPr>
        <w:keepNext w:val="0"/>
        <w:tabs>
          <w:tab w:val="left" w:pos="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ab/>
        <w:t xml:space="preserve">4.16. Подтверждением факта приемки-передачи (отгрузки) товара является товарная накладная (товарно-транспортная накладная) или универсальный передаточный документ (УПД). </w:t>
      </w:r>
    </w:p>
    <w:p w:rsidR="00C01059" w:rsidRDefault="00EE2146">
      <w:pPr>
        <w:keepNext w:val="0"/>
        <w:tabs>
          <w:tab w:val="left" w:pos="11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Факт доставки товара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</w:t>
      </w:r>
      <w:r>
        <w:rPr>
          <w:sz w:val="22"/>
          <w:szCs w:val="22"/>
        </w:rPr>
        <w:t>спортом) или УПД.</w:t>
      </w:r>
    </w:p>
    <w:p w:rsidR="00C01059" w:rsidRDefault="00EE2146">
      <w:pPr>
        <w:keepNext w:val="0"/>
        <w:tabs>
          <w:tab w:val="left" w:pos="11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</w:t>
      </w:r>
      <w:r>
        <w:rPr>
          <w:sz w:val="22"/>
          <w:szCs w:val="22"/>
        </w:rPr>
        <w:t>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</w:t>
      </w:r>
      <w:r>
        <w:rPr>
          <w:sz w:val="22"/>
          <w:szCs w:val="22"/>
        </w:rPr>
        <w:t>ной организации.</w:t>
      </w:r>
    </w:p>
    <w:p w:rsidR="00C01059" w:rsidRDefault="00EE2146">
      <w:pPr>
        <w:keepNext w:val="0"/>
        <w:tabs>
          <w:tab w:val="left" w:pos="11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4.17. 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</w:t>
      </w:r>
      <w:r>
        <w:rPr>
          <w:sz w:val="22"/>
          <w:szCs w:val="22"/>
        </w:rPr>
        <w:t>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</w:t>
      </w:r>
      <w:r>
        <w:rPr>
          <w:sz w:val="22"/>
          <w:szCs w:val="22"/>
        </w:rPr>
        <w:t>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</w:t>
      </w:r>
      <w:r>
        <w:rPr>
          <w:color w:val="000000"/>
          <w:sz w:val="22"/>
          <w:szCs w:val="22"/>
        </w:rPr>
        <w:t>.</w:t>
      </w:r>
    </w:p>
    <w:p w:rsidR="00C01059" w:rsidRDefault="00EE2146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5. Приемка Товара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5.1. </w:t>
      </w:r>
      <w:r>
        <w:rPr>
          <w:sz w:val="22"/>
          <w:szCs w:val="22"/>
        </w:rPr>
        <w:t>Вся поставляемая Продукция проходит входной контроль, осуществляемый представителями АО «Россети Сибирь Тываэнерго» при получении оборудования на склад.</w:t>
      </w:r>
    </w:p>
    <w:p w:rsidR="00C01059" w:rsidRDefault="00EE2146">
      <w:pPr>
        <w:spacing w:line="17" w:lineRule="atLeast"/>
        <w:ind w:firstLine="0"/>
      </w:pPr>
      <w:r>
        <w:rPr>
          <w:sz w:val="22"/>
          <w:szCs w:val="22"/>
        </w:rPr>
        <w:t>5.2. Приемка продукции по качеству производится в соответствии с законодательством Российской Федерации</w:t>
      </w:r>
      <w:r>
        <w:rPr>
          <w:sz w:val="22"/>
          <w:szCs w:val="22"/>
        </w:rPr>
        <w:t xml:space="preserve"> (ст. 513 ГК РФ), СО_5.022_ и условиями Договора.</w:t>
      </w:r>
    </w:p>
    <w:p w:rsidR="00C01059" w:rsidRDefault="00EE2146">
      <w:pPr>
        <w:spacing w:line="17" w:lineRule="atLeast"/>
        <w:ind w:firstLine="0"/>
      </w:pPr>
      <w:r>
        <w:rPr>
          <w:sz w:val="22"/>
          <w:szCs w:val="22"/>
        </w:rPr>
        <w:t>5.3. 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C01059" w:rsidRDefault="00EE2146">
      <w:pPr>
        <w:spacing w:line="17" w:lineRule="atLeast"/>
        <w:ind w:firstLine="0"/>
      </w:pPr>
      <w:r>
        <w:rPr>
          <w:sz w:val="22"/>
          <w:szCs w:val="22"/>
        </w:rPr>
        <w:t>5.4.  При приемке продукции осуществляется:</w:t>
      </w:r>
    </w:p>
    <w:p w:rsidR="00C01059" w:rsidRDefault="00EE2146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</w:pPr>
      <w:r>
        <w:rPr>
          <w:sz w:val="22"/>
          <w:szCs w:val="22"/>
        </w:rPr>
        <w:t xml:space="preserve">внешний </w:t>
      </w:r>
      <w:r>
        <w:rPr>
          <w:sz w:val="22"/>
          <w:szCs w:val="22"/>
        </w:rPr>
        <w:t>осмотр тары и упаковки;</w:t>
      </w:r>
    </w:p>
    <w:p w:rsidR="00C01059" w:rsidRDefault="00EE2146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</w:pPr>
      <w:r>
        <w:rPr>
          <w:sz w:val="22"/>
          <w:szCs w:val="22"/>
        </w:rPr>
        <w:t>проверка соответствия количества отгруженных и поступивших поставочных мест;</w:t>
      </w:r>
    </w:p>
    <w:p w:rsidR="00C01059" w:rsidRDefault="00EE2146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</w:pPr>
      <w:r>
        <w:rPr>
          <w:sz w:val="22"/>
          <w:szCs w:val="22"/>
        </w:rPr>
        <w:t xml:space="preserve"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 (общий </w:t>
      </w:r>
      <w:r>
        <w:rPr>
          <w:sz w:val="22"/>
          <w:szCs w:val="22"/>
        </w:rPr>
        <w:t>обычный осмотр);</w:t>
      </w:r>
    </w:p>
    <w:p w:rsidR="00C01059" w:rsidRDefault="00EE2146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</w:pPr>
      <w:r>
        <w:rPr>
          <w:sz w:val="22"/>
          <w:szCs w:val="22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C01059" w:rsidRDefault="00EE2146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</w:pPr>
      <w:r>
        <w:rPr>
          <w:sz w:val="22"/>
          <w:szCs w:val="22"/>
        </w:rPr>
        <w:t>проверка наличия и содержания сопроводительной документации поставщиков, уд</w:t>
      </w:r>
      <w:r>
        <w:rPr>
          <w:sz w:val="22"/>
          <w:szCs w:val="22"/>
        </w:rPr>
        <w:t>остоверяющей качество и комплектность поставленной ими продукции;</w:t>
      </w:r>
    </w:p>
    <w:p w:rsidR="00C01059" w:rsidRDefault="00EE2146">
      <w:pPr>
        <w:numPr>
          <w:ilvl w:val="0"/>
          <w:numId w:val="30"/>
        </w:numPr>
        <w:tabs>
          <w:tab w:val="left" w:pos="283"/>
        </w:tabs>
        <w:spacing w:line="17" w:lineRule="atLeast"/>
        <w:ind w:left="0" w:firstLine="0"/>
      </w:pPr>
      <w:r>
        <w:rPr>
          <w:sz w:val="22"/>
          <w:szCs w:val="22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5.5. В случае выявления дефектов, Поставщик обязан за с</w:t>
      </w:r>
      <w:r>
        <w:rPr>
          <w:sz w:val="22"/>
          <w:szCs w:val="22"/>
        </w:rPr>
        <w:t>вой счет заменить поставленную продукцию. Результаты приемки оформляются актом входного контроля по форме, утвержденной Покупателем.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5.6. При обнаружении в ходе приемки Товара нарушений требований настоящего Договора составляется рекламационный акт, в кото</w:t>
      </w:r>
      <w:r>
        <w:rPr>
          <w:sz w:val="22"/>
          <w:szCs w:val="22"/>
        </w:rPr>
        <w:t>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5.7. В случаях, когда повреждения упаковки или недостача Твара, или отдел</w:t>
      </w:r>
      <w:r>
        <w:rPr>
          <w:sz w:val="22"/>
          <w:szCs w:val="22"/>
        </w:rPr>
        <w:t>ьных его частей не могла быть обнаружена при общем обычном осмотре, Покупатель вправе заявлять претензии по количеству и сохранности Товара в течение 2 (двух) недель с даты составления Акта приемки товара. В этом случае Поставщик обязан устранить выявленны</w:t>
      </w:r>
      <w:r>
        <w:rPr>
          <w:sz w:val="22"/>
          <w:szCs w:val="22"/>
        </w:rPr>
        <w:t>е нарушения в сроки, указанные в п. 5.9 настоящего Договора.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5.8. Покупатель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Покупатель вправе</w:t>
      </w:r>
      <w:r>
        <w:rPr>
          <w:sz w:val="22"/>
          <w:szCs w:val="22"/>
        </w:rPr>
        <w:t xml:space="preserve"> после приемки Товара по количеству в течение 60 (шестидесяти) дней проверить качество Товара, в том числе путем проведения необходимых испытаний и в случае обнаружения недостатков, письменно уведомить об этом Поставщика. В этом случае Поставщик обязан уст</w:t>
      </w:r>
      <w:r>
        <w:rPr>
          <w:sz w:val="22"/>
          <w:szCs w:val="22"/>
        </w:rPr>
        <w:t>ранить выявленные нарушения в сроки, указанные в п. 5.9 настоящего Договора.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5.9. В случае обнаружения Покупателем после приемки Товара  отступлений от условий Договора по количеству и/или качеству, которые не могли быть установлены при обычном способе при</w:t>
      </w:r>
      <w:r>
        <w:rPr>
          <w:sz w:val="22"/>
          <w:szCs w:val="22"/>
        </w:rPr>
        <w:t>емки, в том числе такие, которые были умышленно скрыты Поставщиком,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</w:t>
      </w:r>
      <w:r>
        <w:rPr>
          <w:sz w:val="22"/>
          <w:szCs w:val="22"/>
        </w:rPr>
        <w:t>тавку Товара, заменить его другим Товаром или выплатить Покупателю соответствующую денежную компенсацию.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5.10. Покупатель вправе отказаться от Товара, поставленного с нарушением номенклатуры, комплектности, количества и/или качества (отказ Покупателя от ис</w:t>
      </w:r>
      <w:r>
        <w:rPr>
          <w:sz w:val="22"/>
          <w:szCs w:val="22"/>
        </w:rPr>
        <w:t>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</w:t>
      </w:r>
      <w:r>
        <w:rPr>
          <w:sz w:val="22"/>
          <w:szCs w:val="22"/>
        </w:rPr>
        <w:t>ом от Покупателя. В случае невыполнения этого условия, Покупатель вправе распорядиться Товаром согласно статье 514 Гражданского кодекса Российской Федерации.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5.11. Право собственности на Товар переходит к Покупателю после фактической передачи Товара Покупа</w:t>
      </w:r>
      <w:r>
        <w:rPr>
          <w:sz w:val="22"/>
          <w:szCs w:val="22"/>
        </w:rPr>
        <w:t>телю по Товарной накладной или УПД.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После передачи Товара Покупателю, риск случайной гибели или случайного повреждения Товара переходит к Покупателю.</w:t>
      </w:r>
    </w:p>
    <w:p w:rsidR="00C01059" w:rsidRDefault="00EE2146">
      <w:pPr>
        <w:keepNext w:val="0"/>
        <w:spacing w:line="17" w:lineRule="atLeast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 Гарантии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6.1. Поставщик гарантирует, что </w:t>
      </w:r>
      <w:r>
        <w:rPr>
          <w:sz w:val="22"/>
          <w:szCs w:val="22"/>
        </w:rPr>
        <w:t xml:space="preserve">поставляемая Продукция полностью исправна, экологически безопасна и по своему качеству соответствует действующим ГОСТам и ТУ, согласованным Сторонами в Спецификации (Приложение № 1) и требованиям, указанным в Приложении № 3 к Договору. 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</w:t>
      </w:r>
      <w:r>
        <w:rPr>
          <w:sz w:val="22"/>
          <w:szCs w:val="22"/>
        </w:rPr>
        <w:t>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материалов, изготовлена в год поставки или предшествующий ему, ранее не исполь</w:t>
      </w:r>
      <w:r>
        <w:rPr>
          <w:sz w:val="22"/>
          <w:szCs w:val="22"/>
        </w:rPr>
        <w:t xml:space="preserve">зована и не подвержена ремонту или восстановлению. 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 соответствие качества товара, применяемых материалов требованиям технических регламентов, национальных стандартов, которые Покупатель сочтет применимыми по отношению к настоящему Дог</w:t>
      </w:r>
      <w:r>
        <w:rPr>
          <w:sz w:val="22"/>
          <w:szCs w:val="22"/>
        </w:rPr>
        <w:t>овору, техническим условиям и другим нормативным документам.</w:t>
      </w:r>
      <w:r>
        <w:rPr>
          <w:sz w:val="22"/>
          <w:szCs w:val="22"/>
        </w:rPr>
        <w:tab/>
        <w:t xml:space="preserve"> 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6.2. Покупатель обязан оперативно уведомить Поставщика в письменной форме обо всех претензиях, связанных с невыполнением требований п. 6.1 настоящего Договора. После получения подобного уведомл</w:t>
      </w:r>
      <w:r>
        <w:rPr>
          <w:sz w:val="22"/>
          <w:szCs w:val="22"/>
        </w:rPr>
        <w:t>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6.3. Если Поставщик, получив ув</w:t>
      </w:r>
      <w:r>
        <w:rPr>
          <w:sz w:val="22"/>
          <w:szCs w:val="22"/>
        </w:rPr>
        <w:t>едомление, не исправит дефект(ы) в сроки, указанные в п. 6.2 настоящего Договора, Покупатель может применить санкции, указанные в пункте 8.3 настоящего Договора, без какого-либо ущерба любым другим правам, которые Покупатель может иметь в отношении Поставщ</w:t>
      </w:r>
      <w:r>
        <w:rPr>
          <w:sz w:val="22"/>
          <w:szCs w:val="22"/>
        </w:rPr>
        <w:t>ика по настоящему Договору.</w:t>
      </w:r>
    </w:p>
    <w:p w:rsidR="00C01059" w:rsidRDefault="00EE2146">
      <w:pPr>
        <w:keepNext w:val="0"/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</w:t>
      </w:r>
      <w:r>
        <w:rPr>
          <w:sz w:val="22"/>
          <w:szCs w:val="22"/>
        </w:rPr>
        <w:t xml:space="preserve">роявляются вновь после их устранения, и других подобных недостатков) Покупатель вправе по своему выбору: </w:t>
      </w:r>
    </w:p>
    <w:p w:rsidR="00C01059" w:rsidRDefault="00EE2146">
      <w:pPr>
        <w:keepNext w:val="0"/>
        <w:numPr>
          <w:ilvl w:val="0"/>
          <w:numId w:val="31"/>
        </w:numPr>
        <w:tabs>
          <w:tab w:val="left" w:pos="28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отказаться от исполнения Договора и потребовать возврата уплаченной за Товар денежной суммы;</w:t>
      </w:r>
    </w:p>
    <w:p w:rsidR="00C01059" w:rsidRDefault="00EE2146">
      <w:pPr>
        <w:keepNext w:val="0"/>
        <w:numPr>
          <w:ilvl w:val="0"/>
          <w:numId w:val="31"/>
        </w:numPr>
        <w:tabs>
          <w:tab w:val="left" w:pos="28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потребовать замены Товара ненадлежащего качества Товаром,</w:t>
      </w:r>
      <w:r>
        <w:rPr>
          <w:sz w:val="22"/>
          <w:szCs w:val="22"/>
        </w:rPr>
        <w:t xml:space="preserve"> соответствующим Договору.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6.4. Срок гарантии на поставляемые материалы и оборудование должен быть не менее 5 (пяти) лет. Время начала исчисления гарантийного срока – с момента ввода оборудования и материалов в эксплуатацию.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Поставщик должен за свой счет и</w:t>
      </w:r>
      <w:r>
        <w:rPr>
          <w:sz w:val="22"/>
          <w:szCs w:val="22"/>
        </w:rPr>
        <w:t xml:space="preserve"> сроки, согласованные с Покупателем, устранять любые дефекты в поставляемом оборудовании, материалах, выявленные в течение гарантийного срока. 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6.5. В случае выхода из строя оборудования и материалов, Поставщик обязан направить своего представителя для уча</w:t>
      </w:r>
      <w:r>
        <w:rPr>
          <w:sz w:val="22"/>
          <w:szCs w:val="22"/>
        </w:rPr>
        <w:t>стия в составлении акта, фиксирующего дефекты, согласования порядка и сроков их устранения не позднее 5 (пяти)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6.6. Поставщик обязуется выполнять гарантийный ремонт Товара за свой счет в течение 10 (десяти) дней. Гарантийный срок исчисляется со дня подписания Акта приемки-передачи Товара </w:t>
      </w:r>
      <w:r>
        <w:rPr>
          <w:iCs/>
          <w:sz w:val="22"/>
          <w:szCs w:val="22"/>
        </w:rPr>
        <w:t>либо Акта приемки выполненных работ.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6.7. Части, поставляемые для замены дефе</w:t>
      </w:r>
      <w:r>
        <w:rPr>
          <w:sz w:val="22"/>
          <w:szCs w:val="22"/>
        </w:rPr>
        <w:t>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п. 6.4 Договора, и применяемого на тех же условиях. Эта мера не распространяется на остающиеся час</w:t>
      </w:r>
      <w:r>
        <w:rPr>
          <w:sz w:val="22"/>
          <w:szCs w:val="22"/>
        </w:rPr>
        <w:t xml:space="preserve">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C01059" w:rsidRDefault="00EE2146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7. </w:t>
      </w:r>
      <w:r>
        <w:rPr>
          <w:b/>
          <w:bCs/>
          <w:sz w:val="22"/>
          <w:szCs w:val="22"/>
        </w:rPr>
        <w:t>Порядок и условия платежей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7</w:t>
      </w:r>
      <w:r>
        <w:rPr>
          <w:sz w:val="22"/>
          <w:szCs w:val="22"/>
        </w:rPr>
        <w:t>.1. Оплата Товара будет производиться денежными средствами в рублях платежными поручениями.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7.2. Продукция оплачивается Покупателем в течение 30 (тридцати) календарных дней (для МСП – в срок не более 7 (семи) рабочих дней) со дня получения Продукции Покупа</w:t>
      </w:r>
      <w:r>
        <w:rPr>
          <w:sz w:val="22"/>
          <w:szCs w:val="22"/>
        </w:rPr>
        <w:t xml:space="preserve">телем в полном объеме, согласно </w:t>
      </w:r>
      <w:r>
        <w:rPr>
          <w:sz w:val="22"/>
          <w:szCs w:val="22"/>
        </w:rPr>
        <w:lastRenderedPageBreak/>
        <w:t xml:space="preserve">Спецификации (Приложение № 1), по товарной накладной (товарно-транспортной накладной) либо универсальному передаточному документу (УПД). 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 в случае невыполнения требований и/или непредст</w:t>
      </w:r>
      <w:r>
        <w:rPr>
          <w:sz w:val="22"/>
          <w:szCs w:val="22"/>
        </w:rPr>
        <w:t>авления документов, указанных в п. 4.13. настоящего Договора или несоответствия п. 7.4, 7.6 настоящего Договора.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7.3. Датой оплаты считается дата списания денежных средств с банковского счета Покупателя.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7.4. Поставщик обязан оформлять первичные бухгалтерс</w:t>
      </w:r>
      <w:r>
        <w:rPr>
          <w:sz w:val="22"/>
          <w:szCs w:val="22"/>
        </w:rPr>
        <w:t>кие документы в соответствии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</w:t>
      </w:r>
      <w:r>
        <w:rPr>
          <w:sz w:val="22"/>
          <w:szCs w:val="22"/>
        </w:rPr>
        <w:t>ктом 4 статьи 9 Федерального закона от 06.12.2011 № 402-ФЗ «О бухгалтерском учете».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7.5. </w:t>
      </w:r>
      <w:r>
        <w:rPr>
          <w:sz w:val="22"/>
          <w:szCs w:val="22"/>
          <w:lang w:eastAsia="en-US"/>
        </w:rPr>
        <w:t xml:space="preserve">Поставщик, </w:t>
      </w:r>
      <w:r>
        <w:rPr>
          <w:sz w:val="22"/>
          <w:szCs w:val="22"/>
        </w:rPr>
        <w:t>после полного выполнения Сторонами своих обязательств</w:t>
      </w:r>
      <w:r>
        <w:rPr>
          <w:sz w:val="22"/>
          <w:szCs w:val="22"/>
          <w:lang w:eastAsia="en-US"/>
        </w:rPr>
        <w:t>, направляет Покупателю Акт сверки расчетов в двух экземплярах. Покупатель не позднее 10 (десяти) кален</w:t>
      </w:r>
      <w:r>
        <w:rPr>
          <w:sz w:val="22"/>
          <w:szCs w:val="22"/>
          <w:lang w:eastAsia="en-US"/>
        </w:rPr>
        <w:t>дарных дней с даты получения акта сверки расчетов подписывает его и второй экземпляр возвращает Поставщику. В случае, если акт сверки сформирован и направлен Покупателем, Поставщик не позднее 10 (десяти) дней с даты получения акта обязан подписать его и ве</w:t>
      </w:r>
      <w:r>
        <w:rPr>
          <w:sz w:val="22"/>
          <w:szCs w:val="22"/>
          <w:lang w:eastAsia="en-US"/>
        </w:rPr>
        <w:t>рнуть второй экземпляр Покупателю</w:t>
      </w:r>
      <w:r>
        <w:rPr>
          <w:sz w:val="22"/>
          <w:szCs w:val="22"/>
        </w:rPr>
        <w:t>.</w:t>
      </w:r>
    </w:p>
    <w:p w:rsidR="00C01059" w:rsidRDefault="00EE2146">
      <w:pPr>
        <w:keepNext w:val="0"/>
        <w:widowControl w:val="0"/>
        <w:spacing w:line="17" w:lineRule="atLeast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7.6. </w:t>
      </w:r>
      <w:r>
        <w:rPr>
          <w:sz w:val="22"/>
          <w:szCs w:val="22"/>
          <w:lang w:eastAsia="en-US"/>
        </w:rPr>
        <w:t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 (в то</w:t>
      </w:r>
      <w:r>
        <w:rPr>
          <w:sz w:val="22"/>
          <w:szCs w:val="22"/>
          <w:lang w:eastAsia="en-US"/>
        </w:rPr>
        <w:t>м числе отдельной партии), полного окончания работ по Договору (в том числе отдельного этапа).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</w:t>
      </w:r>
      <w:r>
        <w:rPr>
          <w:sz w:val="22"/>
          <w:szCs w:val="22"/>
          <w:lang w:eastAsia="en-US"/>
        </w:rPr>
        <w:t xml:space="preserve">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eastAsia="en-US"/>
        </w:rPr>
        <w:t>Для целей прим</w:t>
      </w:r>
      <w:r>
        <w:rPr>
          <w:sz w:val="22"/>
          <w:szCs w:val="22"/>
          <w:lang w:eastAsia="en-US"/>
        </w:rPr>
        <w:t>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</w:t>
      </w:r>
      <w:r>
        <w:rPr>
          <w:sz w:val="22"/>
          <w:szCs w:val="22"/>
          <w:lang w:eastAsia="en-US"/>
        </w:rPr>
        <w:t>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C01059" w:rsidRDefault="00EE2146">
      <w:pPr>
        <w:keepNext w:val="0"/>
        <w:spacing w:line="17" w:lineRule="atLeast"/>
        <w:ind w:firstLine="0"/>
        <w:rPr>
          <w:bCs/>
          <w:sz w:val="20"/>
          <w:szCs w:val="20"/>
        </w:rPr>
      </w:pPr>
      <w:r>
        <w:rPr>
          <w:bCs/>
          <w:i/>
          <w:iCs/>
          <w:sz w:val="20"/>
          <w:szCs w:val="20"/>
        </w:rPr>
        <w:t>*В случае перехода на электронный документооборот, пункт 7.6. излагается в следующей редакции:</w:t>
      </w:r>
    </w:p>
    <w:p w:rsidR="00C01059" w:rsidRDefault="00EE2146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«Поставщик обязан выставить Покуп</w:t>
      </w:r>
      <w:r>
        <w:rPr>
          <w:bCs/>
          <w:sz w:val="22"/>
          <w:szCs w:val="22"/>
        </w:rPr>
        <w:t>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</w:t>
      </w:r>
      <w:r>
        <w:rPr>
          <w:bCs/>
          <w:sz w:val="22"/>
          <w:szCs w:val="22"/>
        </w:rPr>
        <w:t xml:space="preserve">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</w:t>
      </w:r>
      <w:r>
        <w:rPr>
          <w:bCs/>
          <w:sz w:val="22"/>
          <w:szCs w:val="22"/>
        </w:rPr>
        <w:t>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</w:t>
      </w:r>
      <w:r>
        <w:rPr>
          <w:bCs/>
          <w:sz w:val="22"/>
          <w:szCs w:val="22"/>
        </w:rPr>
        <w:t>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</w:t>
      </w:r>
      <w:r>
        <w:rPr>
          <w:bCs/>
          <w:sz w:val="22"/>
          <w:szCs w:val="22"/>
        </w:rPr>
        <w:t xml:space="preserve">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7.7. </w:t>
      </w: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</w:t>
      </w:r>
      <w:r>
        <w:rPr>
          <w:sz w:val="22"/>
          <w:szCs w:val="22"/>
        </w:rPr>
        <w:t xml:space="preserve">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лицами*. </w:t>
      </w:r>
    </w:p>
    <w:p w:rsidR="00C01059" w:rsidRDefault="00EE2146">
      <w:pPr>
        <w:keepNext w:val="0"/>
        <w:spacing w:line="17" w:lineRule="atLeast"/>
        <w:ind w:firstLine="0"/>
        <w:rPr>
          <w:i/>
          <w:sz w:val="20"/>
          <w:szCs w:val="20"/>
        </w:rPr>
      </w:pPr>
      <w:r>
        <w:rPr>
          <w:i/>
          <w:sz w:val="22"/>
          <w:szCs w:val="22"/>
        </w:rPr>
        <w:t>*Д</w:t>
      </w:r>
      <w:r>
        <w:rPr>
          <w:i/>
          <w:sz w:val="20"/>
          <w:szCs w:val="20"/>
        </w:rPr>
        <w:t>анный пункт включается в условия договора, заключаемого с контрагентом, имею</w:t>
      </w:r>
      <w:r>
        <w:rPr>
          <w:i/>
          <w:sz w:val="20"/>
          <w:szCs w:val="20"/>
        </w:rPr>
        <w:t>щим признаки аффилированности с Обществом.</w:t>
      </w:r>
    </w:p>
    <w:p w:rsidR="00C01059" w:rsidRDefault="00EE2146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8. Ответственность сторон и обеспечение исполнения обязательств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8.1. Поставка товара должна осуществляться Поставщиком в сроки, предусмотренные Спецификацией (Приложение № 1 к Договору)</w:t>
      </w:r>
      <w:r>
        <w:rPr>
          <w:sz w:val="22"/>
          <w:szCs w:val="22"/>
        </w:rPr>
        <w:t>. Если в период выполнения Договора возникнут обстоятельства, препятствующие своевременной поставке Товара, Поставщик должен незамедлительно направить Покупателю письменное уведомление о факте просрочки исполнения обязательств, ее предположительной длитель</w:t>
      </w:r>
      <w:r>
        <w:rPr>
          <w:sz w:val="22"/>
          <w:szCs w:val="22"/>
        </w:rPr>
        <w:t xml:space="preserve">ности и причине (причинах). После получения уведомления от Поставщика, Покупатель должен как можно скорее оценить ситуацию и, на свое усмотрение, продлить срок </w:t>
      </w:r>
      <w:r>
        <w:rPr>
          <w:sz w:val="22"/>
          <w:szCs w:val="22"/>
        </w:rPr>
        <w:lastRenderedPageBreak/>
        <w:t>выполнения Договора Поставщиком с уплатой или без уплаты неустойки. В этом случае продление срок</w:t>
      </w:r>
      <w:r>
        <w:rPr>
          <w:sz w:val="22"/>
          <w:szCs w:val="22"/>
        </w:rPr>
        <w:t>а должно быть согласовано Сторонами путем оформления дополнительного соглашения к Договору.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8.2. За исключением случаев, предусмотренных п. 8.1 настоящего Договора (при принятии Покупателем решения об отсутствии необходимости в выплате неустойки) и Раздело</w:t>
      </w:r>
      <w:r>
        <w:rPr>
          <w:sz w:val="22"/>
          <w:szCs w:val="22"/>
        </w:rPr>
        <w:t>м 9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8.3 настоящего Договора.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8.3. Поставщик при нарушении договорных обязательств уплачивает Покупателю:</w:t>
      </w:r>
    </w:p>
    <w:p w:rsidR="00C01059" w:rsidRDefault="00EE2146">
      <w:pPr>
        <w:keepNext w:val="0"/>
        <w:numPr>
          <w:ilvl w:val="0"/>
          <w:numId w:val="32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C01059" w:rsidRDefault="00EE2146">
      <w:pPr>
        <w:keepNext w:val="0"/>
        <w:numPr>
          <w:ilvl w:val="0"/>
          <w:numId w:val="32"/>
        </w:numPr>
        <w:tabs>
          <w:tab w:val="left" w:pos="283"/>
        </w:tabs>
        <w:spacing w:line="17" w:lineRule="atLeast"/>
        <w:ind w:left="0" w:firstLine="0"/>
      </w:pPr>
      <w:r>
        <w:rPr>
          <w:bCs/>
          <w:sz w:val="22"/>
          <w:szCs w:val="22"/>
        </w:rPr>
        <w:t>За н</w:t>
      </w:r>
      <w:r>
        <w:rPr>
          <w:bCs/>
          <w:sz w:val="22"/>
          <w:szCs w:val="22"/>
        </w:rPr>
        <w:t>еисполнение и/или несвоевременное исполнение Поставщиком обязательств по предоставлению обеспечения, в том числе по продлению и/или замене независимых гарантий, восстановлению сумм обеспечительного платежа, предусмотренных Приложением 5 к Договору, - неуст</w:t>
      </w:r>
      <w:r>
        <w:rPr>
          <w:bCs/>
          <w:sz w:val="22"/>
          <w:szCs w:val="22"/>
        </w:rPr>
        <w:t>ойку в размере 0,01% от цены Договора за каждый день просрочки исполнения Поставщиком своих обязательств.</w:t>
      </w:r>
    </w:p>
    <w:p w:rsidR="00C01059" w:rsidRDefault="00EE2146">
      <w:pPr>
        <w:keepNext w:val="0"/>
        <w:numPr>
          <w:ilvl w:val="0"/>
          <w:numId w:val="32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</w:t>
      </w:r>
      <w:r>
        <w:rPr>
          <w:bCs/>
          <w:spacing w:val="-4"/>
          <w:sz w:val="22"/>
          <w:szCs w:val="22"/>
        </w:rPr>
        <w:t>(кроме случаев, когда Товар допущен к применению КДО в с</w:t>
      </w:r>
      <w:r>
        <w:rPr>
          <w:bCs/>
          <w:spacing w:val="-4"/>
          <w:sz w:val="22"/>
          <w:szCs w:val="22"/>
        </w:rPr>
        <w:t xml:space="preserve">лучаях, предусмотренных в Регламенте работы КДО) п. 4.13.5 </w:t>
      </w:r>
      <w:r>
        <w:rPr>
          <w:bCs/>
          <w:sz w:val="22"/>
          <w:szCs w:val="22"/>
        </w:rPr>
        <w:t xml:space="preserve">или непредставление/нарушение сроков представления документов, предусмотренных в пунктах 4.13.1 - 4.13.4 Договора, </w:t>
      </w:r>
      <w:r>
        <w:rPr>
          <w:sz w:val="22"/>
          <w:szCs w:val="22"/>
        </w:rPr>
        <w:t>Поставщик уплачивает</w:t>
      </w:r>
      <w:r>
        <w:rPr>
          <w:bCs/>
          <w:sz w:val="22"/>
          <w:szCs w:val="22"/>
        </w:rPr>
        <w:t xml:space="preserve"> неустойку в размере 0,2%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от стоимости Товара за каждый день п</w:t>
      </w:r>
      <w:r>
        <w:rPr>
          <w:bCs/>
          <w:sz w:val="22"/>
          <w:szCs w:val="22"/>
        </w:rPr>
        <w:t>росрочки выполнения Поставщиком своих обязательств до фактического исполнения данного обязательства.</w:t>
      </w:r>
    </w:p>
    <w:p w:rsidR="00C01059" w:rsidRDefault="00EE2146">
      <w:pPr>
        <w:keepNext w:val="0"/>
        <w:numPr>
          <w:ilvl w:val="0"/>
          <w:numId w:val="32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</w:t>
      </w:r>
      <w:r>
        <w:rPr>
          <w:sz w:val="22"/>
          <w:szCs w:val="22"/>
        </w:rPr>
        <w:t>о настоящему Договору, Поставщик уплачивает Покупателю штраф в размере 10 % от цены настоящего Договора и возмещает Покупателю причиненные убытки.</w:t>
      </w:r>
    </w:p>
    <w:p w:rsidR="00C01059" w:rsidRDefault="00EE2146">
      <w:pPr>
        <w:pStyle w:val="a4"/>
        <w:keepNext w:val="0"/>
        <w:numPr>
          <w:ilvl w:val="0"/>
          <w:numId w:val="32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В случае установления факта предоставления Поставщиком недействительной независимой гарантии, Поставщик уплач</w:t>
      </w:r>
      <w:r>
        <w:rPr>
          <w:sz w:val="22"/>
          <w:szCs w:val="22"/>
          <w:highlight w:val="white"/>
        </w:rPr>
        <w:t>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af7"/>
          <w:sz w:val="22"/>
          <w:szCs w:val="22"/>
          <w:highlight w:val="white"/>
          <w:shd w:val="clear" w:color="auto" w:fill="FFFFFF"/>
        </w:rPr>
        <w:footnoteReference w:id="2"/>
      </w:r>
      <w:r>
        <w:rPr>
          <w:sz w:val="22"/>
          <w:szCs w:val="22"/>
          <w:highlight w:val="white"/>
        </w:rPr>
        <w:t>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8.4. В случае неисполнения или ненадлежащего исполнения Покупателем своих обязательств по оплате Продукции, Покупатель уплачивает Поставщику</w:t>
      </w:r>
      <w:r>
        <w:rPr>
          <w:sz w:val="22"/>
          <w:szCs w:val="22"/>
        </w:rPr>
        <w:t xml:space="preserve">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</w:t>
      </w:r>
      <w:r>
        <w:rPr>
          <w:sz w:val="22"/>
          <w:szCs w:val="22"/>
        </w:rPr>
        <w:t>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8.5. Уплата пеней и штрафов производится в течение 20 (двадцати) рабочих дней со дня </w:t>
      </w:r>
      <w:r>
        <w:rPr>
          <w:sz w:val="22"/>
          <w:szCs w:val="22"/>
        </w:rPr>
        <w:t xml:space="preserve">направления соответствующей претензии. 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</w:t>
      </w:r>
      <w:r>
        <w:rPr>
          <w:sz w:val="22"/>
          <w:szCs w:val="22"/>
        </w:rPr>
        <w:t xml:space="preserve">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 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Уплата неустоек не освобождает Сто</w:t>
      </w:r>
      <w:r>
        <w:rPr>
          <w:sz w:val="22"/>
          <w:szCs w:val="22"/>
        </w:rPr>
        <w:t>роны от исполнения своих обязательств по настоящему Договору.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8.6</w:t>
      </w:r>
      <w:r>
        <w:rPr>
          <w:sz w:val="22"/>
          <w:szCs w:val="22"/>
        </w:rPr>
        <w:t>. Поставщик обязан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30% от цены Договора.</w:t>
      </w:r>
    </w:p>
    <w:p w:rsidR="00C01059" w:rsidRDefault="00EE2146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sz w:val="22"/>
          <w:szCs w:val="22"/>
        </w:rPr>
        <w:t xml:space="preserve">8.7. </w:t>
      </w:r>
      <w:r>
        <w:rPr>
          <w:bCs/>
          <w:sz w:val="22"/>
          <w:szCs w:val="22"/>
        </w:rPr>
        <w:t>Поставщик обязан письменно согласовать с Покупателем прив</w:t>
      </w:r>
      <w:r>
        <w:rPr>
          <w:bCs/>
          <w:sz w:val="22"/>
          <w:szCs w:val="22"/>
        </w:rPr>
        <w:t xml:space="preserve">лекаемых к исполнению своих обязательств по настоящему Договору субпоставщиков. </w:t>
      </w:r>
      <w:r>
        <w:rPr>
          <w:sz w:val="22"/>
          <w:szCs w:val="22"/>
        </w:rPr>
        <w:t>Субпоставщик должен соответствовать всем требованиям, установленным для субпоставщиков</w:t>
      </w:r>
      <w:r>
        <w:rPr>
          <w:color w:val="1F497D"/>
          <w:sz w:val="22"/>
          <w:szCs w:val="22"/>
        </w:rPr>
        <w:t>.</w:t>
      </w:r>
    </w:p>
    <w:p w:rsidR="00C01059" w:rsidRDefault="00EE2146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Поставщик информирует Покупателя о заключаемых им договорах с субпоставщиками. Информация должна содержать предмет договора, контактную информацию привлекаемого субпоставщика, включая юридический и фактический адрес субпоставщика.</w:t>
      </w:r>
    </w:p>
    <w:p w:rsidR="00C01059" w:rsidRDefault="00EE2146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Покупатель вправе потребо</w:t>
      </w:r>
      <w:r>
        <w:rPr>
          <w:bCs/>
          <w:sz w:val="22"/>
          <w:szCs w:val="22"/>
        </w:rPr>
        <w:t>вать от Поставщика замены субпоставщиков с мотивированным обоснованием такого требования, но независимо от этого, полную ответственность перед Покупателем за сроки и качество выполняемых субпоставщиками работ, а также иную ответственность за действия субпо</w:t>
      </w:r>
      <w:r>
        <w:rPr>
          <w:bCs/>
          <w:sz w:val="22"/>
          <w:szCs w:val="22"/>
        </w:rPr>
        <w:t>ставщиков по настоящему Договору несет Поставщик.</w:t>
      </w:r>
    </w:p>
    <w:p w:rsidR="00C01059" w:rsidRDefault="00EE2146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</w:t>
      </w:r>
      <w:r>
        <w:rPr>
          <w:bCs/>
          <w:sz w:val="22"/>
          <w:szCs w:val="22"/>
        </w:rPr>
        <w:t>не субпоставщиков).</w:t>
      </w:r>
    </w:p>
    <w:p w:rsidR="00C01059" w:rsidRDefault="00EE2146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</w:t>
      </w:r>
      <w:r>
        <w:rPr>
          <w:sz w:val="22"/>
          <w:szCs w:val="22"/>
        </w:rPr>
        <w:t>я Поставщиком обязательств, предусмотренных п. 7.5. настоящего Договора, Поставщик уплачивает Покупателю штраф в размере 10 %.</w:t>
      </w:r>
    </w:p>
    <w:p w:rsidR="00C01059" w:rsidRDefault="00EE2146">
      <w:pPr>
        <w:keepNext w:val="0"/>
        <w:widowControl w:val="0"/>
        <w:tabs>
          <w:tab w:val="left" w:pos="1276"/>
          <w:tab w:val="left" w:pos="1418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8.8. Если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нарушит гарантии (любую одну, несколько или все вместе), указанные в п. 15.2. настоящего Договора, и это повл</w:t>
      </w:r>
      <w:r>
        <w:rPr>
          <w:sz w:val="22"/>
          <w:szCs w:val="22"/>
        </w:rPr>
        <w:t>ечет:</w:t>
      </w:r>
    </w:p>
    <w:p w:rsidR="00C01059" w:rsidRDefault="00EE2146">
      <w:pPr>
        <w:keepNext w:val="0"/>
        <w:widowControl w:val="0"/>
        <w:numPr>
          <w:ilvl w:val="0"/>
          <w:numId w:val="33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предъявление налоговыми органами требований к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01059" w:rsidRDefault="00EE2146">
      <w:pPr>
        <w:keepNext w:val="0"/>
        <w:widowControl w:val="0"/>
        <w:numPr>
          <w:ilvl w:val="0"/>
          <w:numId w:val="33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предъявле</w:t>
      </w:r>
      <w:r>
        <w:rPr>
          <w:sz w:val="22"/>
          <w:szCs w:val="22"/>
        </w:rPr>
        <w:t xml:space="preserve">ние третьими лицами, купившими у </w:t>
      </w:r>
      <w:r>
        <w:rPr>
          <w:spacing w:val="-2"/>
          <w:sz w:val="22"/>
          <w:szCs w:val="22"/>
        </w:rPr>
        <w:t>Покупателя</w:t>
      </w:r>
      <w:r>
        <w:rPr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о возмещении убытков в виде начисленных по решению налогового органа налогов, сборов, страховых взно</w:t>
      </w:r>
      <w:r>
        <w:rPr>
          <w:sz w:val="22"/>
          <w:szCs w:val="22"/>
        </w:rPr>
        <w:t xml:space="preserve">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обязуется возместить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убытки, который последний понес вследствие таких </w:t>
      </w:r>
      <w:r>
        <w:rPr>
          <w:sz w:val="22"/>
          <w:szCs w:val="22"/>
        </w:rPr>
        <w:t xml:space="preserve">нарушений. </w:t>
      </w:r>
    </w:p>
    <w:p w:rsidR="00C01059" w:rsidRDefault="00EE2146">
      <w:pPr>
        <w:keepNext w:val="0"/>
        <w:shd w:val="clear" w:color="auto" w:fill="FFFFFF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8.9.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8.7. настоящего Договора. При этом факт оспаривания или неоспаривания налоговых</w:t>
      </w:r>
      <w:r>
        <w:rPr>
          <w:sz w:val="22"/>
          <w:szCs w:val="22"/>
        </w:rPr>
        <w:t xml:space="preserve">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C01059" w:rsidRDefault="00EE2146">
      <w:pPr>
        <w:keepNext w:val="0"/>
        <w:shd w:val="clear" w:color="auto" w:fill="FFFFFF"/>
        <w:spacing w:line="17" w:lineRule="atLeast"/>
        <w:ind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8.10. Штрафы, неустойки, пени, убытки, включ</w:t>
      </w:r>
      <w:r>
        <w:rPr>
          <w:sz w:val="22"/>
          <w:szCs w:val="22"/>
          <w:highlight w:val="white"/>
        </w:rPr>
        <w:t xml:space="preserve">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i/>
          <w:sz w:val="22"/>
          <w:szCs w:val="22"/>
          <w:highlight w:val="white"/>
        </w:rPr>
        <w:t>суммы обеспечения исполнения обязательств по Д</w:t>
      </w:r>
      <w:r>
        <w:rPr>
          <w:i/>
          <w:sz w:val="22"/>
          <w:szCs w:val="22"/>
          <w:highlight w:val="white"/>
        </w:rPr>
        <w:t>оговору, либо получены Покупателем от лица, обеспечившего независимой гарантией исполнение Поставщиком  своих обязательств по Договору</w:t>
      </w:r>
      <w:r>
        <w:rPr>
          <w:sz w:val="22"/>
          <w:szCs w:val="22"/>
          <w:highlight w:val="white"/>
        </w:rPr>
        <w:t>.</w:t>
      </w:r>
      <w:r>
        <w:rPr>
          <w:sz w:val="22"/>
          <w:szCs w:val="22"/>
          <w:highlight w:val="white"/>
          <w:vertAlign w:val="superscript"/>
        </w:rPr>
        <w:footnoteReference w:id="3"/>
      </w:r>
    </w:p>
    <w:p w:rsidR="00C01059" w:rsidRDefault="00EE2146">
      <w:pPr>
        <w:tabs>
          <w:tab w:val="left" w:pos="283"/>
        </w:tabs>
        <w:spacing w:line="17" w:lineRule="atLeast"/>
        <w:ind w:firstLine="0"/>
        <w:jc w:val="center"/>
        <w:rPr>
          <w:b/>
          <w:bCs/>
          <w:highlight w:val="white"/>
        </w:rPr>
      </w:pPr>
      <w:r>
        <w:rPr>
          <w:b/>
          <w:bCs/>
          <w:sz w:val="22"/>
          <w:szCs w:val="22"/>
        </w:rPr>
        <w:t>9.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  <w:highlight w:val="white"/>
        </w:rPr>
        <w:t>Обеспечение исполнения обязательств</w:t>
      </w:r>
      <w:r>
        <w:rPr>
          <w:rStyle w:val="af7"/>
          <w:b/>
          <w:bCs/>
          <w:sz w:val="22"/>
          <w:szCs w:val="22"/>
          <w:highlight w:val="white"/>
        </w:rPr>
        <w:footnoteReference w:id="4"/>
      </w:r>
    </w:p>
    <w:p w:rsidR="00C01059" w:rsidRDefault="00EE2146">
      <w:pPr>
        <w:keepNext w:val="0"/>
        <w:shd w:val="clear" w:color="auto" w:fill="FFFFFF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9</w:t>
      </w:r>
      <w:r>
        <w:rPr>
          <w:sz w:val="22"/>
          <w:szCs w:val="22"/>
          <w:highlight w:val="white"/>
        </w:rPr>
        <w:t xml:space="preserve">.1. </w:t>
      </w:r>
      <w:r>
        <w:rPr>
          <w:sz w:val="22"/>
          <w:szCs w:val="22"/>
          <w:highlight w:val="white"/>
        </w:rPr>
        <w:t>Поставщик должен предоставить обеспечение исполнения обязательств по Договору</w:t>
      </w:r>
      <w:r>
        <w:rPr>
          <w:rStyle w:val="af7"/>
          <w:sz w:val="22"/>
          <w:szCs w:val="22"/>
          <w:highlight w:val="white"/>
        </w:rPr>
        <w:footnoteReference w:id="5"/>
      </w:r>
      <w:r>
        <w:rPr>
          <w:sz w:val="22"/>
          <w:szCs w:val="22"/>
          <w:highlight w:val="white"/>
        </w:rPr>
        <w:t xml:space="preserve"> в соответствии с Приложением № 5 к настоящему Договору. Все расходы, связанные с предоставлением такого обеспечения, несет Поставщик.</w:t>
      </w:r>
    </w:p>
    <w:p w:rsidR="00C01059" w:rsidRDefault="00EE2146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10. Обстоятельства непреодолимой силы</w:t>
      </w:r>
    </w:p>
    <w:p w:rsidR="00C01059" w:rsidRDefault="00EE2146">
      <w:pPr>
        <w:keepNext w:val="0"/>
        <w:spacing w:line="17" w:lineRule="atLeast"/>
        <w:ind w:firstLine="0"/>
        <w:rPr>
          <w:spacing w:val="-4"/>
          <w:sz w:val="22"/>
          <w:szCs w:val="22"/>
        </w:rPr>
      </w:pPr>
      <w:r>
        <w:rPr>
          <w:sz w:val="22"/>
          <w:szCs w:val="22"/>
        </w:rPr>
        <w:t>10.1.</w:t>
      </w:r>
      <w:r>
        <w:rPr>
          <w:sz w:val="22"/>
          <w:szCs w:val="22"/>
        </w:rPr>
        <w:t xml:space="preserve">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Сторона, ссылающаяся на обстоятельства непреодолимой силы, об</w:t>
      </w:r>
      <w:r>
        <w:rPr>
          <w:sz w:val="22"/>
          <w:szCs w:val="22"/>
        </w:rPr>
        <w:t>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</w:t>
      </w:r>
      <w:r>
        <w:rPr>
          <w:sz w:val="22"/>
          <w:szCs w:val="22"/>
        </w:rPr>
        <w:t xml:space="preserve">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2"/>
          <w:szCs w:val="22"/>
        </w:rPr>
        <w:t>Извещение должно содержать данные о наступлении и о характере (виде) обстоятельств непреодолимой силы</w:t>
      </w:r>
      <w:r>
        <w:rPr>
          <w:sz w:val="22"/>
          <w:szCs w:val="22"/>
        </w:rPr>
        <w:t>, а также, по возможности</w:t>
      </w:r>
      <w:r>
        <w:rPr>
          <w:sz w:val="22"/>
          <w:szCs w:val="22"/>
        </w:rPr>
        <w:t>, оценку их влияния на исполнение Стороной своих обязательств по Договору и на срок исполнения обязательств.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</w:t>
      </w:r>
      <w:r>
        <w:rPr>
          <w:sz w:val="22"/>
          <w:szCs w:val="22"/>
        </w:rPr>
        <w:t>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01059" w:rsidRDefault="00EE2146">
      <w:pPr>
        <w:keepNext w:val="0"/>
        <w:widowControl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10.2. В случаях, предусмотренных в пункте 10</w:t>
      </w:r>
      <w:r>
        <w:rPr>
          <w:sz w:val="22"/>
          <w:szCs w:val="22"/>
        </w:rPr>
        <w:t>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</w:t>
      </w:r>
      <w:r>
        <w:rPr>
          <w:sz w:val="22"/>
          <w:szCs w:val="22"/>
        </w:rPr>
        <w:t>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01059" w:rsidRDefault="00EE2146">
      <w:pPr>
        <w:keepNext w:val="0"/>
        <w:spacing w:line="17" w:lineRule="atLeast"/>
        <w:ind w:firstLine="0"/>
        <w:rPr>
          <w:spacing w:val="-4"/>
          <w:sz w:val="22"/>
          <w:szCs w:val="22"/>
        </w:rPr>
      </w:pPr>
      <w:r>
        <w:rPr>
          <w:sz w:val="22"/>
          <w:szCs w:val="22"/>
        </w:rPr>
        <w:t>10.3. </w:t>
      </w:r>
      <w:r>
        <w:rPr>
          <w:spacing w:val="-4"/>
          <w:sz w:val="22"/>
          <w:szCs w:val="22"/>
        </w:rPr>
        <w:t>Сторона лишается права ссылаться на о</w:t>
      </w:r>
      <w:r>
        <w:rPr>
          <w:spacing w:val="-4"/>
          <w:sz w:val="22"/>
          <w:szCs w:val="22"/>
        </w:rPr>
        <w:t>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01059" w:rsidRDefault="00EE2146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pacing w:val="-4"/>
          <w:sz w:val="22"/>
          <w:szCs w:val="22"/>
        </w:rPr>
        <w:t xml:space="preserve">Стороны не освобождаются от ответственности за невыполнение или ненадлежащее </w:t>
      </w:r>
      <w:r>
        <w:rPr>
          <w:spacing w:val="-4"/>
          <w:sz w:val="22"/>
          <w:szCs w:val="22"/>
        </w:rPr>
        <w:t>выполнение обязательств, срок исполнения которых наступил до возникновения обстоятельств непреодолимой силы.</w:t>
      </w:r>
    </w:p>
    <w:p w:rsidR="00C01059" w:rsidRDefault="00EE2146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11. Расторжение и отказ от исполнения Договора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11.1. Настоящий Договор может быть расторгнут по соглашению Сторон.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11</w:t>
      </w:r>
      <w:r>
        <w:rPr>
          <w:sz w:val="22"/>
          <w:szCs w:val="22"/>
        </w:rPr>
        <w:t>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11.3. Покупатель вправе отказаться от исполнения Догово</w:t>
      </w:r>
      <w:r>
        <w:rPr>
          <w:sz w:val="22"/>
          <w:szCs w:val="22"/>
        </w:rPr>
        <w:t>ра (полностью или частично) в одностороннем порядке в случае:</w:t>
      </w:r>
    </w:p>
    <w:p w:rsidR="00C01059" w:rsidRDefault="00EE2146">
      <w:pPr>
        <w:keepNext w:val="0"/>
        <w:numPr>
          <w:ilvl w:val="0"/>
          <w:numId w:val="37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отказа Поставщика выполнять часть или весь объем поставок, определяемых п. 1.2 настоящего Договора;</w:t>
      </w:r>
    </w:p>
    <w:p w:rsidR="00C01059" w:rsidRDefault="00EE2146">
      <w:pPr>
        <w:keepNext w:val="0"/>
        <w:numPr>
          <w:ilvl w:val="0"/>
          <w:numId w:val="37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задержки Поставщиком начала поставок более чем на 30 (тридцать)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дней по причинам, не зависящим</w:t>
      </w:r>
      <w:r>
        <w:rPr>
          <w:sz w:val="22"/>
          <w:szCs w:val="22"/>
        </w:rPr>
        <w:t xml:space="preserve"> от Покупателя;</w:t>
      </w:r>
    </w:p>
    <w:p w:rsidR="00C01059" w:rsidRDefault="00EE2146">
      <w:pPr>
        <w:keepNext w:val="0"/>
        <w:numPr>
          <w:ilvl w:val="0"/>
          <w:numId w:val="37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неоднократного (более двух раз в течение трёх месяцев) нарушения Поставщиком сроков выполнения поставок, влекущего увеличение срока окончания работ более чем на 60 (шестьдесят)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дней;</w:t>
      </w:r>
    </w:p>
    <w:p w:rsidR="00C01059" w:rsidRDefault="00EE2146">
      <w:pPr>
        <w:keepNext w:val="0"/>
        <w:numPr>
          <w:ilvl w:val="0"/>
          <w:numId w:val="37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несоблюдения Поставщиком требований по качеству товара, е</w:t>
      </w:r>
      <w:r>
        <w:rPr>
          <w:sz w:val="22"/>
          <w:szCs w:val="22"/>
        </w:rPr>
        <w:t>сли замена соответствующего некачественного товара влечет задержку окончания работ более чем на 60 (шестьдесят)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дней;</w:t>
      </w:r>
    </w:p>
    <w:p w:rsidR="00C01059" w:rsidRDefault="00EE2146">
      <w:pPr>
        <w:keepNext w:val="0"/>
        <w:numPr>
          <w:ilvl w:val="0"/>
          <w:numId w:val="37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</w:t>
      </w:r>
      <w:r>
        <w:rPr>
          <w:sz w:val="22"/>
          <w:szCs w:val="22"/>
        </w:rPr>
        <w:t>дательства, лишающих Поставщика права на выполнение поставок, отзыва или аннулирования выданных сертификатов;</w:t>
      </w:r>
    </w:p>
    <w:p w:rsidR="00C01059" w:rsidRDefault="00EE2146">
      <w:pPr>
        <w:keepNext w:val="0"/>
        <w:numPr>
          <w:ilvl w:val="0"/>
          <w:numId w:val="37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один или несколько субпоставщиков отказались от выполнения поставок (при наличии субпоставщиков);</w:t>
      </w:r>
    </w:p>
    <w:p w:rsidR="00C01059" w:rsidRDefault="00EE2146">
      <w:pPr>
        <w:keepNext w:val="0"/>
        <w:numPr>
          <w:ilvl w:val="0"/>
          <w:numId w:val="37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в отношении Поставщика введены процеду</w:t>
      </w:r>
      <w:r>
        <w:rPr>
          <w:sz w:val="22"/>
          <w:szCs w:val="22"/>
        </w:rPr>
        <w:t>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</w:t>
      </w:r>
      <w:r>
        <w:rPr>
          <w:sz w:val="22"/>
          <w:szCs w:val="22"/>
        </w:rPr>
        <w:t xml:space="preserve"> или будут впоследствии получены Покупателем;</w:t>
      </w:r>
      <w:r>
        <w:rPr>
          <w:bCs/>
          <w:sz w:val="22"/>
          <w:szCs w:val="22"/>
        </w:rPr>
        <w:tab/>
      </w:r>
    </w:p>
    <w:p w:rsidR="00C01059" w:rsidRDefault="00EE2146">
      <w:pPr>
        <w:keepNext w:val="0"/>
        <w:numPr>
          <w:ilvl w:val="0"/>
          <w:numId w:val="37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иных случаях, прямо предусмотренных настоящим Договором и законодательством Российской Федерации.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если Покупатель откажется от исполнения Договора полностью или частично, Покупатель вправе при подхо</w:t>
      </w:r>
      <w:r>
        <w:rPr>
          <w:sz w:val="22"/>
          <w:szCs w:val="22"/>
        </w:rPr>
        <w:t>дящих условиях и по целесообразности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товаров. Однако Поставщик обязан продолжить выполнен</w:t>
      </w:r>
      <w:r>
        <w:rPr>
          <w:sz w:val="22"/>
          <w:szCs w:val="22"/>
        </w:rPr>
        <w:t>ие Договора в той его части, в которой Покупатель не отказался от его исполнения.</w:t>
      </w:r>
    </w:p>
    <w:p w:rsidR="00C01059" w:rsidRDefault="00EE2146">
      <w:pPr>
        <w:keepNext w:val="0"/>
        <w:spacing w:line="17" w:lineRule="atLeast"/>
        <w:ind w:firstLine="0"/>
        <w:rPr>
          <w:i/>
          <w:iCs/>
          <w:sz w:val="22"/>
          <w:szCs w:val="22"/>
        </w:rPr>
      </w:pPr>
      <w:r>
        <w:rPr>
          <w:sz w:val="22"/>
          <w:szCs w:val="22"/>
        </w:rPr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</w:t>
      </w:r>
      <w:r>
        <w:rPr>
          <w:sz w:val="22"/>
          <w:szCs w:val="22"/>
        </w:rPr>
        <w:t xml:space="preserve"> нарушением обязательств по Договору.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11.4.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</w:t>
      </w:r>
      <w:r>
        <w:rPr>
          <w:sz w:val="22"/>
          <w:szCs w:val="22"/>
        </w:rPr>
        <w:t xml:space="preserve">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этом случае Покупатель может сделать следующий выбор: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получить любую часть уже готового товара на условиях </w:t>
      </w:r>
      <w:r>
        <w:rPr>
          <w:sz w:val="22"/>
          <w:szCs w:val="22"/>
        </w:rPr>
        <w:t xml:space="preserve">и по ценам Договора; 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отказаться от оставшегося товара и выплатить Поставщику согласованную сумму за частично поставленный товар.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11.5. Поставщик вправе расторгнуть Договор в одностороннем по</w:t>
      </w:r>
      <w:r>
        <w:rPr>
          <w:sz w:val="22"/>
          <w:szCs w:val="22"/>
        </w:rPr>
        <w:t>рядке в случае:</w:t>
      </w:r>
    </w:p>
    <w:p w:rsidR="00C01059" w:rsidRDefault="00EE2146">
      <w:pPr>
        <w:keepNext w:val="0"/>
        <w:numPr>
          <w:ilvl w:val="0"/>
          <w:numId w:val="34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задержки Покупателем расчетов за выполненные поставки более чем на 90 (девяносто) рабочих дней;</w:t>
      </w:r>
    </w:p>
    <w:p w:rsidR="00C01059" w:rsidRDefault="00EE2146">
      <w:pPr>
        <w:keepNext w:val="0"/>
        <w:numPr>
          <w:ilvl w:val="0"/>
          <w:numId w:val="34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остановки Покупателем поставок, не зависящим от Поставщика, на срок, превышающий 90 (девяносто) рабочих дней;</w:t>
      </w:r>
    </w:p>
    <w:p w:rsidR="00C01059" w:rsidRDefault="00EE2146">
      <w:pPr>
        <w:keepNext w:val="0"/>
        <w:numPr>
          <w:ilvl w:val="0"/>
          <w:numId w:val="34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в отношении Покупателя введен</w:t>
      </w:r>
      <w:r>
        <w:rPr>
          <w:sz w:val="22"/>
          <w:szCs w:val="22"/>
        </w:rPr>
        <w:t>ы процедуры банкротства.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C01059" w:rsidRDefault="00EE2146">
      <w:pPr>
        <w:keepNext w:val="0"/>
        <w:spacing w:line="17" w:lineRule="atLeast"/>
        <w:ind w:firstLine="0"/>
        <w:rPr>
          <w:spacing w:val="-4"/>
          <w:sz w:val="22"/>
          <w:szCs w:val="22"/>
          <w:lang w:eastAsia="en-US"/>
        </w:rPr>
      </w:pPr>
      <w:r>
        <w:rPr>
          <w:sz w:val="22"/>
          <w:szCs w:val="22"/>
        </w:rPr>
        <w:t>11.6. В случае невыполнения и</w:t>
      </w:r>
      <w:r>
        <w:rPr>
          <w:sz w:val="22"/>
          <w:szCs w:val="22"/>
        </w:rPr>
        <w:t xml:space="preserve">ли ненадлежащего выполнения Поставщиком обязательств, предусмотренных п. 15.1. настоящего Договора, Покупатель вправе в одностороннем внесудебном порядке без возмещения Поставщику убытков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</w:t>
      </w:r>
      <w:r>
        <w:rPr>
          <w:spacing w:val="-4"/>
          <w:sz w:val="22"/>
          <w:szCs w:val="22"/>
          <w:lang w:eastAsia="en-US"/>
        </w:rPr>
        <w:t>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C01059" w:rsidRDefault="00C01059">
      <w:pPr>
        <w:keepNext w:val="0"/>
        <w:spacing w:line="17" w:lineRule="atLeast"/>
        <w:ind w:firstLine="0"/>
        <w:rPr>
          <w:sz w:val="22"/>
          <w:szCs w:val="22"/>
        </w:rPr>
      </w:pPr>
    </w:p>
    <w:p w:rsidR="00C01059" w:rsidRDefault="00C01059">
      <w:pPr>
        <w:keepNext w:val="0"/>
        <w:spacing w:line="17" w:lineRule="atLeast"/>
        <w:ind w:firstLine="0"/>
        <w:rPr>
          <w:sz w:val="22"/>
          <w:szCs w:val="22"/>
        </w:rPr>
      </w:pPr>
    </w:p>
    <w:p w:rsidR="00C01059" w:rsidRDefault="00EE2146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12. Разрешение споров</w:t>
      </w:r>
    </w:p>
    <w:p w:rsidR="00C01059" w:rsidRDefault="00EE2146">
      <w:pPr>
        <w:pStyle w:val="a5"/>
        <w:tabs>
          <w:tab w:val="left" w:pos="0"/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12.1. </w:t>
      </w:r>
      <w:r>
        <w:rPr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</w:t>
      </w:r>
      <w:r>
        <w:rPr>
          <w:sz w:val="22"/>
          <w:szCs w:val="22"/>
        </w:rPr>
        <w:t>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</w:t>
      </w:r>
      <w:r>
        <w:rPr>
          <w:sz w:val="22"/>
          <w:szCs w:val="22"/>
        </w:rPr>
        <w:t>ромышленников и предпринимателей (РСПП) в соответствии с его правилами, действующими на дату подачи искового заявления.</w:t>
      </w:r>
    </w:p>
    <w:p w:rsidR="00C01059" w:rsidRDefault="00EE2146">
      <w:pPr>
        <w:pStyle w:val="a5"/>
        <w:tabs>
          <w:tab w:val="left" w:pos="0"/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</w:t>
      </w:r>
      <w:r>
        <w:rPr>
          <w:sz w:val="22"/>
          <w:szCs w:val="22"/>
        </w:rPr>
        <w:t>т оспариванию.</w:t>
      </w:r>
    </w:p>
    <w:p w:rsidR="00C01059" w:rsidRDefault="00EE2146">
      <w:pPr>
        <w:keepNext w:val="0"/>
        <w:spacing w:line="17" w:lineRule="atLeast"/>
        <w:ind w:firstLine="0"/>
        <w:contextualSpacing/>
        <w:rPr>
          <w:bCs/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C01059" w:rsidRDefault="00EE2146">
      <w:pPr>
        <w:keepNext w:val="0"/>
        <w:spacing w:line="17" w:lineRule="atLeast"/>
        <w:ind w:firstLine="0"/>
        <w:contextualSpacing/>
        <w:rPr>
          <w:bCs/>
          <w:sz w:val="22"/>
          <w:szCs w:val="22"/>
        </w:rPr>
      </w:pPr>
      <w:r>
        <w:rPr>
          <w:bCs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C01059" w:rsidRDefault="00EE2146">
      <w:pPr>
        <w:keepNext w:val="0"/>
        <w:spacing w:line="17" w:lineRule="atLeast"/>
        <w:ind w:firstLine="0"/>
        <w:contextualSpacing/>
        <w:rPr>
          <w:sz w:val="22"/>
          <w:szCs w:val="22"/>
        </w:rPr>
      </w:pPr>
      <w:r>
        <w:rPr>
          <w:sz w:val="22"/>
          <w:szCs w:val="22"/>
        </w:rPr>
        <w:t>АО «Россети Сиб</w:t>
      </w:r>
      <w:r>
        <w:rPr>
          <w:sz w:val="22"/>
          <w:szCs w:val="22"/>
        </w:rPr>
        <w:t xml:space="preserve">ирь Тываэнерго» - </w:t>
      </w:r>
      <w:hyperlink r:id="rId7" w:history="1">
        <w:r>
          <w:rPr>
            <w:rStyle w:val="af4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>;</w:t>
      </w:r>
    </w:p>
    <w:p w:rsidR="00C01059" w:rsidRDefault="00EE2146">
      <w:pPr>
        <w:keepNext w:val="0"/>
        <w:spacing w:line="17" w:lineRule="atLeast"/>
        <w:ind w:firstLine="0"/>
        <w:contextualSpacing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(наименование Стороны): (адрес электронной почты).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12.2. Досудебный порядок урегулирования спора является обязательным. Срок ответа на претензию - 15 (пятна</w:t>
      </w:r>
      <w:r>
        <w:rPr>
          <w:sz w:val="22"/>
          <w:szCs w:val="22"/>
        </w:rPr>
        <w:t xml:space="preserve">дцать) календарных дней со дня ее получения. Спор по имущественным требованиям </w:t>
      </w:r>
      <w:r>
        <w:rPr>
          <w:spacing w:val="-2"/>
          <w:sz w:val="22"/>
          <w:szCs w:val="22"/>
        </w:rPr>
        <w:t xml:space="preserve">Покупателя </w:t>
      </w:r>
      <w:r>
        <w:rPr>
          <w:sz w:val="22"/>
          <w:szCs w:val="22"/>
        </w:rPr>
        <w:t xml:space="preserve">может быть передан на разрешение суда по истечении 15 (пятнадцать) календарных дней с момента направления </w:t>
      </w:r>
      <w:r>
        <w:rPr>
          <w:spacing w:val="-2"/>
          <w:sz w:val="22"/>
          <w:szCs w:val="22"/>
        </w:rPr>
        <w:t>Покупателем</w:t>
      </w:r>
      <w:r>
        <w:rPr>
          <w:sz w:val="22"/>
          <w:szCs w:val="22"/>
        </w:rPr>
        <w:t xml:space="preserve"> претензии (требования) Поставщику.</w:t>
      </w:r>
    </w:p>
    <w:p w:rsidR="00C01059" w:rsidRDefault="00EE2146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13. Антикорру</w:t>
      </w:r>
      <w:r>
        <w:rPr>
          <w:b/>
          <w:bCs/>
          <w:sz w:val="22"/>
          <w:szCs w:val="22"/>
        </w:rPr>
        <w:t>пционная оговорка</w:t>
      </w:r>
    </w:p>
    <w:p w:rsidR="00C01059" w:rsidRDefault="00EE2146">
      <w:pPr>
        <w:pStyle w:val="affffb"/>
        <w:keepNext w:val="0"/>
        <w:tabs>
          <w:tab w:val="left" w:pos="284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13.1. 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</w:t>
      </w:r>
      <w:r>
        <w:rPr>
          <w:sz w:val="22"/>
          <w:szCs w:val="22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C01059" w:rsidRDefault="00EE2146">
      <w:pPr>
        <w:pStyle w:val="affffb"/>
        <w:keepNext w:val="0"/>
        <w:tabs>
          <w:tab w:val="left" w:pos="284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13.2. 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8" w:history="1">
        <w:r>
          <w:rPr>
            <w:rStyle w:val="af4"/>
            <w:sz w:val="22"/>
            <w:szCs w:val="22"/>
          </w:rPr>
          <w:t>http://www.tuvaenergo.ru/buy/corruption.php</w:t>
        </w:r>
      </w:hyperlink>
      <w:r>
        <w:rPr>
          <w:sz w:val="22"/>
          <w:szCs w:val="22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</w:t>
      </w:r>
      <w:r>
        <w:rPr>
          <w:sz w:val="22"/>
          <w:szCs w:val="22"/>
        </w:rPr>
        <w:t>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C01059" w:rsidRDefault="00EE2146">
      <w:pPr>
        <w:pStyle w:val="affffb"/>
        <w:keepNext w:val="0"/>
        <w:tabs>
          <w:tab w:val="left" w:pos="284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13.3. При исполнении своих обязательств по Договору Стороны, их аффилированные лица, работники или посредники не вы</w:t>
      </w:r>
      <w:r>
        <w:rPr>
          <w:sz w:val="22"/>
          <w:szCs w:val="22"/>
        </w:rPr>
        <w:t>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</w:t>
      </w:r>
      <w:r>
        <w:rPr>
          <w:sz w:val="22"/>
          <w:szCs w:val="22"/>
        </w:rPr>
        <w:t>ые неправомерные цели.</w:t>
      </w:r>
    </w:p>
    <w:p w:rsidR="00C01059" w:rsidRDefault="00EE2146">
      <w:pPr>
        <w:pStyle w:val="affffb"/>
        <w:tabs>
          <w:tab w:val="left" w:pos="28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13.4. 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</w:t>
      </w:r>
      <w:r>
        <w:rPr>
          <w:sz w:val="22"/>
          <w:szCs w:val="22"/>
        </w:rPr>
        <w:t>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C01059" w:rsidRDefault="00EE2146">
      <w:pPr>
        <w:pStyle w:val="affffb"/>
        <w:keepNext w:val="0"/>
        <w:tabs>
          <w:tab w:val="left" w:pos="284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13.5. В случае возникновения у одной из Сторон подозрений, что произошло или может прои</w:t>
      </w:r>
      <w:r>
        <w:rPr>
          <w:sz w:val="22"/>
          <w:szCs w:val="22"/>
        </w:rPr>
        <w:t>зойти нарушение каких-либо положений пунктов 13.1 – 13.3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</w:t>
      </w:r>
      <w:r>
        <w:rPr>
          <w:sz w:val="22"/>
          <w:szCs w:val="22"/>
        </w:rPr>
        <w:t>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C01059" w:rsidRDefault="00EE2146">
      <w:pPr>
        <w:pStyle w:val="affffb"/>
        <w:tabs>
          <w:tab w:val="left" w:pos="28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13.6.  В письменном уведомлении Сторона обязана сослаться на факты и/или предоста</w:t>
      </w:r>
      <w:r>
        <w:rPr>
          <w:sz w:val="22"/>
          <w:szCs w:val="22"/>
        </w:rPr>
        <w:t>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13.1, 13.2 Антикоррупционной оговорки любой из Сторон, аффилированными лицами, работниками или посредникам</w:t>
      </w:r>
      <w:r>
        <w:rPr>
          <w:sz w:val="22"/>
          <w:szCs w:val="22"/>
        </w:rPr>
        <w:t>и.</w:t>
      </w:r>
    </w:p>
    <w:p w:rsidR="00C01059" w:rsidRDefault="00EE2146">
      <w:pPr>
        <w:pStyle w:val="affffb"/>
        <w:keepNext w:val="0"/>
        <w:tabs>
          <w:tab w:val="left" w:pos="284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13.7. В случае нарушения одной из Сторон обязательств по соблюдению требований Антикоррупционной политики, предусмотренных пунктами 13.1, 13.2 Антикоррупционной оговорки, и обязательств воздерживаться от запрещенных в пункте 13.3 Антикоррупционной огово</w:t>
      </w:r>
      <w:r>
        <w:rPr>
          <w:sz w:val="22"/>
          <w:szCs w:val="22"/>
        </w:rPr>
        <w:t>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</w:t>
      </w:r>
      <w:r>
        <w:rPr>
          <w:sz w:val="22"/>
          <w:szCs w:val="22"/>
        </w:rPr>
        <w:t>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C01059" w:rsidRDefault="00EE2146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14. Уступка права требования</w:t>
      </w:r>
      <w:r>
        <w:rPr>
          <w:rStyle w:val="af7"/>
          <w:b/>
          <w:bCs/>
          <w:sz w:val="22"/>
          <w:szCs w:val="22"/>
        </w:rPr>
        <w:footnoteReference w:id="6"/>
      </w:r>
    </w:p>
    <w:p w:rsidR="00C01059" w:rsidRDefault="00EE2146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14.1. </w:t>
      </w:r>
      <w:r>
        <w:rPr>
          <w:sz w:val="22"/>
          <w:szCs w:val="22"/>
        </w:rPr>
        <w:t>После выполнения обязательств по договору Поставщик вправе</w:t>
      </w:r>
      <w:r>
        <w:rPr>
          <w:bCs/>
          <w:sz w:val="22"/>
          <w:szCs w:val="22"/>
        </w:rPr>
        <w:t xml:space="preserve"> переуступить право требования оплаты по выполненным договорным обязательствам в пользу иного лица (финансового агента). При этом Поставщик обеспечивает представление в адрес Покупателя (уполномочен</w:t>
      </w:r>
      <w:r>
        <w:rPr>
          <w:bCs/>
          <w:sz w:val="22"/>
          <w:szCs w:val="22"/>
        </w:rPr>
        <w:t>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C01059" w:rsidRDefault="00EE2146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14.2. Соглашение между Финансовым агентом (Фактором) и Поставщиком по переуступке права денежного требов</w:t>
      </w:r>
      <w:r>
        <w:rPr>
          <w:bCs/>
          <w:sz w:val="22"/>
          <w:szCs w:val="22"/>
        </w:rPr>
        <w:t>ания по договору с Продавцом должно содержать обязательство исполнения Поставщиком регрессных требований Фактора (факторинг с правом регресса).</w:t>
      </w:r>
    </w:p>
    <w:p w:rsidR="00C01059" w:rsidRDefault="00EE2146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14.3. В случае переуступки Поставщиком права денежного требования по договору с Покупателем с нарушением условий</w:t>
      </w:r>
      <w:r>
        <w:rPr>
          <w:bCs/>
          <w:sz w:val="22"/>
          <w:szCs w:val="22"/>
        </w:rPr>
        <w:t>, указанных в пункте 14.1 и/или 14.2, Поставщик уплачивает Покупателю штраф за каждое нарушение в размере 1% от стоимости заключенного договора.</w:t>
      </w:r>
    </w:p>
    <w:p w:rsidR="00C01059" w:rsidRDefault="00EE2146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14.4. Куратор договора  в течение 1 (одного) рабочего дня с даты получения в соответствии с п. 14.1 оригинала у</w:t>
      </w:r>
      <w:r>
        <w:rPr>
          <w:bCs/>
          <w:sz w:val="22"/>
          <w:szCs w:val="22"/>
        </w:rPr>
        <w:t xml:space="preserve">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9" w:history="1">
        <w:r>
          <w:rPr>
            <w:rStyle w:val="af4"/>
            <w:bCs/>
            <w:sz w:val="22"/>
            <w:szCs w:val="22"/>
          </w:rPr>
          <w:t>cfd@rosseti.ru</w:t>
        </w:r>
      </w:hyperlink>
      <w:r>
        <w:rPr>
          <w:bCs/>
          <w:sz w:val="22"/>
          <w:szCs w:val="22"/>
        </w:rPr>
        <w:t xml:space="preserve">. </w:t>
      </w:r>
    </w:p>
    <w:p w:rsidR="00C01059" w:rsidRDefault="00EE2146">
      <w:pPr>
        <w:keepNext w:val="0"/>
        <w:tabs>
          <w:tab w:val="left" w:pos="1134"/>
        </w:tabs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15. Особые условия</w:t>
      </w:r>
    </w:p>
    <w:p w:rsidR="00C01059" w:rsidRDefault="00EE2146">
      <w:pPr>
        <w:pStyle w:val="a5"/>
        <w:tabs>
          <w:tab w:val="left" w:pos="1134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15.1. Поставщик обязуется предоставлять Покупателю:</w:t>
      </w:r>
    </w:p>
    <w:p w:rsidR="00C01059" w:rsidRDefault="00EE2146">
      <w:pPr>
        <w:pStyle w:val="a5"/>
        <w:numPr>
          <w:ilvl w:val="0"/>
          <w:numId w:val="35"/>
        </w:numPr>
        <w:tabs>
          <w:tab w:val="left" w:pos="283"/>
          <w:tab w:val="left" w:pos="113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информацию о полной цепочке собственников, включая конечных бенефициаров, а также о составе и</w:t>
      </w:r>
      <w:r>
        <w:rPr>
          <w:sz w:val="22"/>
          <w:szCs w:val="22"/>
        </w:rPr>
        <w:t xml:space="preserve">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>
        <w:rPr>
          <w:sz w:val="22"/>
          <w:szCs w:val="22"/>
        </w:rPr>
        <w:t xml:space="preserve">2 к настоящему Договору, а также в формате Excel и PDF на адрес электронной почты </w:t>
      </w:r>
      <w:hyperlink r:id="rId10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; </w:t>
      </w:r>
    </w:p>
    <w:p w:rsidR="00C01059" w:rsidRDefault="00EE2146">
      <w:pPr>
        <w:pStyle w:val="a5"/>
        <w:numPr>
          <w:ilvl w:val="0"/>
          <w:numId w:val="35"/>
        </w:numPr>
        <w:tabs>
          <w:tab w:val="left" w:pos="283"/>
          <w:tab w:val="left" w:pos="113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информацию о привлечении Поставщиком к исполнению своих обязательств по договорам третьих л</w:t>
      </w:r>
      <w:r>
        <w:rPr>
          <w:sz w:val="22"/>
          <w:szCs w:val="22"/>
        </w:rPr>
        <w:t>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</w:t>
      </w:r>
      <w:r>
        <w:rPr>
          <w:sz w:val="22"/>
          <w:szCs w:val="22"/>
        </w:rPr>
        <w:t xml:space="preserve">одтверждающих документов), по форме, указанной в Приложении № 2 к настоящему Договору, а также в формате Excel и PDF на адрес электронной почты  </w:t>
      </w:r>
      <w:hyperlink r:id="rId11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. </w:t>
      </w:r>
    </w:p>
    <w:p w:rsidR="00C01059" w:rsidRDefault="00EE2146">
      <w:pPr>
        <w:pStyle w:val="a5"/>
        <w:tabs>
          <w:tab w:val="left" w:pos="1134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</w:t>
      </w:r>
      <w:r>
        <w:rPr>
          <w:sz w:val="22"/>
          <w:szCs w:val="22"/>
        </w:rPr>
        <w:t xml:space="preserve">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</w:t>
      </w:r>
      <w:r>
        <w:rPr>
          <w:sz w:val="22"/>
          <w:szCs w:val="22"/>
        </w:rPr>
        <w:lastRenderedPageBreak/>
        <w:t>привлеченных Поставщиком к исполнению своих обязательств по договору (состава участников; в отнош</w:t>
      </w:r>
      <w:r>
        <w:rPr>
          <w:sz w:val="22"/>
          <w:szCs w:val="22"/>
        </w:rPr>
        <w:t>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</w:t>
      </w:r>
      <w:r>
        <w:rPr>
          <w:sz w:val="22"/>
          <w:szCs w:val="22"/>
        </w:rPr>
        <w:t>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</w:t>
      </w:r>
      <w:r>
        <w:rPr>
          <w:sz w:val="22"/>
          <w:szCs w:val="22"/>
        </w:rPr>
        <w:t xml:space="preserve">м, позволяющим подтвердить дату получения и в формате Excel и PDF на адрес электронной почты  </w:t>
      </w:r>
      <w:hyperlink r:id="rId12" w:history="1">
        <w:r>
          <w:rPr>
            <w:rStyle w:val="af4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.  </w:t>
      </w:r>
    </w:p>
    <w:p w:rsidR="00C01059" w:rsidRDefault="00EE2146">
      <w:pPr>
        <w:keepNext w:val="0"/>
        <w:tabs>
          <w:tab w:val="left" w:pos="11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если информация о полной цепочке собственников Поставщика, третьего л</w:t>
      </w:r>
      <w:r>
        <w:rPr>
          <w:sz w:val="22"/>
          <w:szCs w:val="22"/>
        </w:rPr>
        <w:t>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</w:t>
      </w:r>
      <w:r>
        <w:rPr>
          <w:sz w:val="22"/>
          <w:szCs w:val="22"/>
        </w:rPr>
        <w:t>ерсональных данных» письменных согласий на обработку персональных данных, по форме, указанной в Приложении № 4 к настоящему Договору.</w:t>
      </w:r>
    </w:p>
    <w:p w:rsidR="00C01059" w:rsidRDefault="00EE2146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15.2. </w:t>
      </w:r>
      <w:r>
        <w:rPr>
          <w:spacing w:val="-4"/>
          <w:sz w:val="22"/>
          <w:szCs w:val="22"/>
        </w:rPr>
        <w:t xml:space="preserve">Поставщик </w:t>
      </w:r>
      <w:r>
        <w:rPr>
          <w:sz w:val="22"/>
          <w:szCs w:val="22"/>
        </w:rPr>
        <w:t>гарантирует, что:</w:t>
      </w:r>
    </w:p>
    <w:p w:rsidR="00C01059" w:rsidRDefault="00EE2146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зарегистрирован в ЕГРЮЛ надлежащим образом;</w:t>
      </w:r>
    </w:p>
    <w:p w:rsidR="00C01059" w:rsidRDefault="00EE2146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C01059" w:rsidRDefault="00EE2146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обязательства по сделкам (операциям) по настоящему Договору будут исполняться лицом, являющимся стороной насто</w:t>
      </w:r>
      <w:r>
        <w:rPr>
          <w:sz w:val="22"/>
          <w:szCs w:val="22"/>
        </w:rPr>
        <w:t>ящего договора и (или) лицом, которому обязательство по исполнению сделки (операции) передано по договору или закону;</w:t>
      </w:r>
    </w:p>
    <w:p w:rsidR="00C01059" w:rsidRDefault="00EE2146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</w:t>
      </w:r>
      <w:r>
        <w:rPr>
          <w:sz w:val="22"/>
          <w:szCs w:val="22"/>
        </w:rPr>
        <w:t xml:space="preserve">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</w:t>
      </w:r>
      <w:r>
        <w:rPr>
          <w:sz w:val="22"/>
          <w:szCs w:val="22"/>
        </w:rPr>
        <w:t>ошений с указанными лицами и фактическое исполнение обязательств по данной сделке;</w:t>
      </w:r>
    </w:p>
    <w:p w:rsidR="00C01059" w:rsidRDefault="00EE2146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</w:t>
      </w:r>
      <w:r>
        <w:rPr>
          <w:sz w:val="22"/>
          <w:szCs w:val="22"/>
        </w:rPr>
        <w:t>й;</w:t>
      </w:r>
    </w:p>
    <w:p w:rsidR="00C01059" w:rsidRDefault="00EE2146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C01059" w:rsidRDefault="00EE2146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ведет бухгалтерский учет и составляет бухгалтерскую отчетность в соответствии с законодательством Российской Феде</w:t>
      </w:r>
      <w:r>
        <w:rPr>
          <w:sz w:val="22"/>
          <w:szCs w:val="22"/>
        </w:rPr>
        <w:t xml:space="preserve">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C01059" w:rsidRDefault="00EE2146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ведет налоговый учет и составляет налоговую отчетность в соответствии с законодательством Российской Федерации, субъектов Росси</w:t>
      </w:r>
      <w:r>
        <w:rPr>
          <w:sz w:val="22"/>
          <w:szCs w:val="22"/>
        </w:rPr>
        <w:t>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C01059" w:rsidRDefault="00EE2146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не допускает искажения сведений о фактах хозяйственной жизни (совокупности таких фактов) и</w:t>
      </w:r>
      <w:r>
        <w:rPr>
          <w:sz w:val="22"/>
          <w:szCs w:val="22"/>
        </w:rPr>
        <w:t xml:space="preserve">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</w:t>
      </w:r>
      <w:r>
        <w:rPr>
          <w:sz w:val="22"/>
          <w:szCs w:val="22"/>
        </w:rPr>
        <w:t>норируя те из них, которые непосредственно не связаны с получением налоговой выгоды;</w:t>
      </w:r>
    </w:p>
    <w:p w:rsidR="00C01059" w:rsidRDefault="00EE2146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своевременно и в полном объеме уплачивает налоги, сборы и страховые взносы;</w:t>
      </w:r>
    </w:p>
    <w:p w:rsidR="00C01059" w:rsidRDefault="00EE2146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отражает в налоговой отчетности по НДС все суммы НДС, предъявленные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>;</w:t>
      </w:r>
    </w:p>
    <w:p w:rsidR="00C01059" w:rsidRDefault="00EE2146">
      <w:pPr>
        <w:keepNext w:val="0"/>
        <w:widowControl w:val="0"/>
        <w:numPr>
          <w:ilvl w:val="0"/>
          <w:numId w:val="36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лица, подписыва</w:t>
      </w:r>
      <w:r>
        <w:rPr>
          <w:sz w:val="22"/>
          <w:szCs w:val="22"/>
        </w:rPr>
        <w:t>ющие от его имени первичные документы и счета-фактуры, имеют на это все необходимые полномочия и доверенности.</w:t>
      </w:r>
    </w:p>
    <w:p w:rsidR="00C01059" w:rsidRDefault="00EE2146">
      <w:pPr>
        <w:pStyle w:val="a5"/>
        <w:spacing w:before="0" w:after="0" w:line="17" w:lineRule="atLeast"/>
        <w:ind w:firstLine="0"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16. </w:t>
      </w:r>
      <w:r>
        <w:rPr>
          <w:b/>
          <w:sz w:val="22"/>
          <w:szCs w:val="22"/>
        </w:rPr>
        <w:t>Конфиденциальность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16</w:t>
      </w:r>
      <w:r>
        <w:rPr>
          <w:sz w:val="22"/>
          <w:szCs w:val="22"/>
        </w:rPr>
        <w:t>.1. 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</w:t>
      </w:r>
      <w:r>
        <w:rPr>
          <w:sz w:val="22"/>
          <w:szCs w:val="22"/>
        </w:rPr>
        <w:t xml:space="preserve">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16.2. Требования п. 16.1. Договора не распространяются на случаи раскрытия конфиденциальной и</w:t>
      </w:r>
      <w:r>
        <w:rPr>
          <w:sz w:val="22"/>
          <w:szCs w:val="22"/>
        </w:rPr>
        <w:t>нформации по запросу уполномоченных органов в случаях, предусмотренных законодательством Российской Федерации.</w:t>
      </w:r>
    </w:p>
    <w:p w:rsidR="00C01059" w:rsidRDefault="00EE2146">
      <w:pPr>
        <w:pStyle w:val="afffc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16.3. Предусмотренные настоящим разделом договора обязательства Сторон в отношении конфиденциальной информации действуют в течение 5 (пяти) лет п</w:t>
      </w:r>
      <w:r>
        <w:rPr>
          <w:sz w:val="22"/>
          <w:szCs w:val="22"/>
        </w:rPr>
        <w:t>осле прекращения действия Договора.</w:t>
      </w:r>
    </w:p>
    <w:p w:rsidR="00C01059" w:rsidRDefault="00EE2146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16.4. Любой ущерб, причиненный Стороне несоблюдением требований раздела 16 настоящего Договора, подлежит полному возмещению виновной Стороной.</w:t>
      </w:r>
    </w:p>
    <w:p w:rsidR="00C01059" w:rsidRDefault="00EE2146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16.5. Передача и использование Сторонами по настоящему Договору информации, с</w:t>
      </w:r>
      <w:r>
        <w:rPr>
          <w:sz w:val="22"/>
          <w:szCs w:val="22"/>
        </w:rPr>
        <w:t>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C01059" w:rsidRDefault="00EE2146">
      <w:pPr>
        <w:pStyle w:val="a5"/>
        <w:spacing w:before="0" w:after="0" w:line="17" w:lineRule="atLeast"/>
        <w:ind w:firstLine="0"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17. </w:t>
      </w:r>
      <w:r>
        <w:rPr>
          <w:b/>
          <w:sz w:val="22"/>
          <w:szCs w:val="22"/>
        </w:rPr>
        <w:t>Толкование договора</w:t>
      </w:r>
    </w:p>
    <w:p w:rsidR="00C01059" w:rsidRDefault="00EE2146">
      <w:pPr>
        <w:keepNext w:val="0"/>
        <w:widowControl w:val="0"/>
        <w:tabs>
          <w:tab w:val="left" w:pos="900"/>
          <w:tab w:val="left" w:pos="1080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17.1. Все документы, корреспонденция и переписка, а также вся</w:t>
      </w:r>
      <w:r>
        <w:rPr>
          <w:sz w:val="22"/>
          <w:szCs w:val="22"/>
        </w:rPr>
        <w:t xml:space="preserve">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C01059" w:rsidRDefault="00EE2146">
      <w:pPr>
        <w:keepNext w:val="0"/>
        <w:widowControl w:val="0"/>
        <w:tabs>
          <w:tab w:val="left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17.2. Настоящий Договор в соответствии со ст. 431 ГК РФ подлежит тол</w:t>
      </w:r>
      <w:r>
        <w:rPr>
          <w:sz w:val="22"/>
          <w:szCs w:val="22"/>
        </w:rPr>
        <w:t>кованию с учетом буквального значения содержащихся в нем слов и выражений.</w:t>
      </w:r>
    </w:p>
    <w:p w:rsidR="00C01059" w:rsidRDefault="00EE2146">
      <w:pPr>
        <w:keepNext w:val="0"/>
        <w:tabs>
          <w:tab w:val="left" w:pos="1134"/>
        </w:tabs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18. Заключительные положения</w:t>
      </w:r>
    </w:p>
    <w:p w:rsidR="00C01059" w:rsidRDefault="00EE2146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18.1. Настоящий Договор вступает в силу со дня его подписания и действует до полного исполнения Сторонами взятых на себя обязательств (в том числе гаран</w:t>
      </w:r>
      <w:r>
        <w:rPr>
          <w:sz w:val="22"/>
          <w:szCs w:val="22"/>
        </w:rPr>
        <w:t>тийных).</w:t>
      </w:r>
    </w:p>
    <w:p w:rsidR="00C01059" w:rsidRDefault="00EE2146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spacing w:val="-4"/>
          <w:sz w:val="22"/>
          <w:szCs w:val="22"/>
        </w:rPr>
        <w:t xml:space="preserve">18.2. </w:t>
      </w: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</w:t>
      </w:r>
      <w:r>
        <w:rPr>
          <w:bCs/>
          <w:sz w:val="22"/>
          <w:szCs w:val="22"/>
        </w:rPr>
        <w:t>ые) сторон по этому предмету, имевшие место до дня подписания Договора.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18</w:t>
      </w:r>
      <w:r>
        <w:rPr>
          <w:sz w:val="22"/>
          <w:szCs w:val="22"/>
        </w:rPr>
        <w:t>.3. 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18.4. Стороны обязаны письменно уведомлять друг друга об изменении</w:t>
      </w:r>
      <w:r>
        <w:rPr>
          <w:sz w:val="22"/>
          <w:szCs w:val="22"/>
        </w:rPr>
        <w:t xml:space="preserve"> реквизитов, места нахождения, почтового адреса, номеров телефонов в течение 3 (трех) рабочих дней с даты таких изменений.</w:t>
      </w:r>
    </w:p>
    <w:p w:rsidR="00C01059" w:rsidRDefault="00EE2146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18.5. При заключении, исполнении и расторжении настоящего Договора Стороны могут использовать документооборот с применением электронн</w:t>
      </w:r>
      <w:r>
        <w:rPr>
          <w:sz w:val="22"/>
          <w:szCs w:val="22"/>
        </w:rPr>
        <w:t>ой подписи в соответствии с законодательством Российской Федерации.</w:t>
      </w:r>
    </w:p>
    <w:p w:rsidR="00C01059" w:rsidRDefault="00EE2146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  <w:r>
        <w:rPr>
          <w:sz w:val="22"/>
          <w:szCs w:val="22"/>
        </w:rPr>
        <w:t xml:space="preserve"> </w:t>
      </w:r>
    </w:p>
    <w:p w:rsidR="00C01059" w:rsidRDefault="00EE2146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Электронные документы, подписанные простой электронной подписью, признаются равнозначными документам на бумажных носителях, подписанным собственноручной подписью. При этом, под электронным документом стороны понимают сообщение в формате электронной почты</w:t>
      </w:r>
      <w:r>
        <w:rPr>
          <w:sz w:val="22"/>
          <w:szCs w:val="22"/>
        </w:rPr>
        <w:t>, содержащее непосредственно в этом сообщении или в качестве приложения к нему электронный (созданный в результате сканирования или сохранения документа в формате PDF) образ оригинального документа, содержащего подпись уполномоченного представителя Стороны</w:t>
      </w:r>
      <w:r>
        <w:rPr>
          <w:sz w:val="22"/>
          <w:szCs w:val="22"/>
        </w:rPr>
        <w:t xml:space="preserve"> и печать Стороны. </w:t>
      </w:r>
    </w:p>
    <w:p w:rsidR="00C01059" w:rsidRDefault="00EE2146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3" w:history="1">
        <w:r>
          <w:rPr>
            <w:rStyle w:val="af4"/>
            <w:sz w:val="22"/>
            <w:szCs w:val="22"/>
          </w:rPr>
          <w:t>EvtifevaDV@tv</w:t>
        </w:r>
        <w:r>
          <w:rPr>
            <w:rStyle w:val="af4"/>
            <w:sz w:val="22"/>
            <w:szCs w:val="22"/>
          </w:rPr>
          <w:t>.rosseti-sib.ru</w:t>
        </w:r>
      </w:hyperlink>
      <w:r>
        <w:rPr>
          <w:sz w:val="22"/>
          <w:szCs w:val="22"/>
        </w:rPr>
        <w:t xml:space="preserve">, </w:t>
      </w:r>
      <w:hyperlink r:id="rId14" w:history="1">
        <w:r>
          <w:rPr>
            <w:rStyle w:val="af4"/>
            <w:sz w:val="22"/>
            <w:szCs w:val="22"/>
          </w:rPr>
          <w:t>BaturinNV@tv.rosseti-sib.ru</w:t>
        </w:r>
      </w:hyperlink>
      <w:r>
        <w:rPr>
          <w:rStyle w:val="af4"/>
          <w:sz w:val="22"/>
          <w:szCs w:val="22"/>
          <w:u w:val="none"/>
        </w:rPr>
        <w:t xml:space="preserve">, </w:t>
      </w:r>
      <w:hyperlink r:id="rId15" w:history="1">
        <w:r>
          <w:rPr>
            <w:rStyle w:val="af4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 на адрес электронной почты Поставщика ________________.</w:t>
      </w:r>
    </w:p>
    <w:p w:rsidR="00C01059" w:rsidRDefault="00EE2146">
      <w:pPr>
        <w:pStyle w:val="a5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Электронный документ Пост</w:t>
      </w:r>
      <w:r>
        <w:rPr>
          <w:sz w:val="22"/>
          <w:szCs w:val="22"/>
        </w:rPr>
        <w:t xml:space="preserve">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________________на адрес электронной почты Покупателя </w:t>
      </w:r>
      <w:hyperlink r:id="rId16" w:history="1">
        <w:r>
          <w:rPr>
            <w:rStyle w:val="af4"/>
            <w:sz w:val="22"/>
            <w:szCs w:val="22"/>
          </w:rPr>
          <w:t>Evti</w:t>
        </w:r>
        <w:r>
          <w:rPr>
            <w:rStyle w:val="af4"/>
            <w:sz w:val="22"/>
            <w:szCs w:val="22"/>
          </w:rPr>
          <w:t>fevaDV@tv.rosseti-sib.ru</w:t>
        </w:r>
      </w:hyperlink>
      <w:r>
        <w:rPr>
          <w:sz w:val="22"/>
          <w:szCs w:val="22"/>
        </w:rPr>
        <w:t xml:space="preserve">, </w:t>
      </w:r>
      <w:hyperlink r:id="rId17" w:history="1">
        <w:r>
          <w:rPr>
            <w:rStyle w:val="af4"/>
            <w:sz w:val="22"/>
            <w:szCs w:val="22"/>
          </w:rPr>
          <w:t>BaturinNV@tv.rosseti-sib.ru</w:t>
        </w:r>
      </w:hyperlink>
      <w:r>
        <w:rPr>
          <w:rStyle w:val="af4"/>
          <w:sz w:val="22"/>
          <w:szCs w:val="22"/>
          <w:u w:val="none"/>
        </w:rPr>
        <w:t xml:space="preserve">, </w:t>
      </w:r>
      <w:hyperlink r:id="rId18" w:history="1">
        <w:r>
          <w:rPr>
            <w:rStyle w:val="af4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. </w:t>
      </w:r>
    </w:p>
    <w:p w:rsidR="00C01059" w:rsidRDefault="00EE2146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</w:t>
      </w:r>
      <w:r>
        <w:rPr>
          <w:sz w:val="22"/>
          <w:szCs w:val="22"/>
        </w:rPr>
        <w:t>исание электронных документов от ее имени и конфиденциальность электронного документооборота.</w:t>
      </w:r>
    </w:p>
    <w:p w:rsidR="00C01059" w:rsidRDefault="00EE2146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18.6.  Ответственный представитель за согласование всех вопросов по настоящему Договору со стороны Поставщика – ______, тел.: _______, e-mail: ________, </w:t>
      </w:r>
    </w:p>
    <w:p w:rsidR="00C01059" w:rsidRDefault="00EE2146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Покупате</w:t>
      </w:r>
      <w:r>
        <w:rPr>
          <w:sz w:val="22"/>
          <w:szCs w:val="22"/>
        </w:rPr>
        <w:t xml:space="preserve">ля – Батурин Николай Владимирович, тел.: +7 (39422) 9-86-54, </w:t>
      </w:r>
    </w:p>
    <w:p w:rsidR="00C01059" w:rsidRDefault="00EE2146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9" w:history="1">
        <w:r>
          <w:rPr>
            <w:rStyle w:val="af4"/>
            <w:sz w:val="22"/>
            <w:szCs w:val="22"/>
            <w:lang w:val="en-US"/>
          </w:rPr>
          <w:t>BaturinNV</w:t>
        </w:r>
        <w:r>
          <w:rPr>
            <w:rStyle w:val="af4"/>
            <w:sz w:val="22"/>
            <w:szCs w:val="22"/>
          </w:rPr>
          <w:t>@</w:t>
        </w:r>
        <w:r>
          <w:rPr>
            <w:rStyle w:val="af4"/>
            <w:sz w:val="22"/>
            <w:szCs w:val="22"/>
            <w:lang w:val="en-US"/>
          </w:rPr>
          <w:t>tuva</w:t>
        </w:r>
        <w:r>
          <w:rPr>
            <w:rStyle w:val="af4"/>
            <w:sz w:val="22"/>
            <w:szCs w:val="22"/>
          </w:rPr>
          <w:t>.</w:t>
        </w:r>
        <w:r>
          <w:rPr>
            <w:rStyle w:val="af4"/>
            <w:sz w:val="22"/>
            <w:szCs w:val="22"/>
            <w:lang w:val="en-US"/>
          </w:rPr>
          <w:t>mrsk</w:t>
        </w:r>
        <w:r>
          <w:rPr>
            <w:rStyle w:val="af4"/>
            <w:sz w:val="22"/>
            <w:szCs w:val="22"/>
          </w:rPr>
          <w:t>-</w:t>
        </w:r>
        <w:r>
          <w:rPr>
            <w:rStyle w:val="af4"/>
            <w:sz w:val="22"/>
            <w:szCs w:val="22"/>
            <w:lang w:val="en-US"/>
          </w:rPr>
          <w:t>sib</w:t>
        </w:r>
        <w:r>
          <w:rPr>
            <w:rStyle w:val="af4"/>
            <w:sz w:val="22"/>
            <w:szCs w:val="22"/>
          </w:rPr>
          <w:t>.</w:t>
        </w:r>
        <w:r>
          <w:rPr>
            <w:rStyle w:val="af4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C01059" w:rsidRDefault="00EE2146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C01059" w:rsidRDefault="00EE2146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e-mail: </w:t>
      </w:r>
      <w:hyperlink r:id="rId20" w:history="1">
        <w:r>
          <w:rPr>
            <w:rStyle w:val="af4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. </w:t>
      </w:r>
    </w:p>
    <w:p w:rsidR="00C01059" w:rsidRDefault="00EE2146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C01059" w:rsidRDefault="00EE2146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18.7. Вопросы, не урегулированные настоящим Договором, регламентируются нормами законодательства Российской Федерации.</w:t>
      </w:r>
    </w:p>
    <w:p w:rsidR="00C01059" w:rsidRDefault="00EE2146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18.8.   Все указанные в настоящем Договоре приложения являются его не</w:t>
      </w:r>
      <w:r>
        <w:rPr>
          <w:sz w:val="22"/>
          <w:szCs w:val="22"/>
        </w:rPr>
        <w:t>отъемлемой частью.</w:t>
      </w:r>
    </w:p>
    <w:p w:rsidR="00C01059" w:rsidRDefault="00EE2146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18.9.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 xml:space="preserve"> Договор составлен на русском языке в 2 (двух) экземплярах, имеющих равную юридическую силу, по одному для каждой из Сторон.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18.10. В случае прекращения деятельности АО «Россети Сибирь Тываэнерго» в результате реорганизации путем п</w:t>
      </w:r>
      <w:r>
        <w:rPr>
          <w:sz w:val="22"/>
          <w:szCs w:val="22"/>
        </w:rPr>
        <w:t>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C01059" w:rsidRDefault="00EE2146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19. Перечень приложений к настоящему Договору</w:t>
      </w:r>
    </w:p>
    <w:p w:rsidR="00C01059" w:rsidRDefault="00EE2146">
      <w:pPr>
        <w:keepNext w:val="0"/>
        <w:spacing w:line="17" w:lineRule="atLeast"/>
        <w:ind w:firstLine="0"/>
        <w:rPr>
          <w:i/>
          <w:iCs/>
          <w:sz w:val="22"/>
          <w:szCs w:val="22"/>
        </w:rPr>
      </w:pPr>
      <w:r>
        <w:rPr>
          <w:sz w:val="22"/>
          <w:szCs w:val="22"/>
        </w:rPr>
        <w:t>Приложение № 1. Специф</w:t>
      </w:r>
      <w:r>
        <w:rPr>
          <w:sz w:val="22"/>
          <w:szCs w:val="22"/>
        </w:rPr>
        <w:t>икация;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Приложение № 2. Информации о собственниках контрагента (включая конечных бенефициаров);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Приложение № 3. Технические характеристики и требования;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Приложение № 4. </w:t>
      </w:r>
      <w:r>
        <w:rPr>
          <w:color w:val="000000"/>
          <w:sz w:val="22"/>
          <w:szCs w:val="22"/>
        </w:rPr>
        <w:t xml:space="preserve">Форма </w:t>
      </w:r>
      <w:r>
        <w:rPr>
          <w:sz w:val="22"/>
          <w:szCs w:val="22"/>
        </w:rPr>
        <w:t>письменного согласия на обработку персональных данных;</w:t>
      </w:r>
    </w:p>
    <w:p w:rsidR="00C01059" w:rsidRDefault="00EE2146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Приложение № 5.</w:t>
      </w:r>
      <w:r>
        <w:rPr>
          <w:sz w:val="22"/>
          <w:szCs w:val="22"/>
        </w:rPr>
        <w:t xml:space="preserve"> Условия предоставления обеспечения исполнения обязательств при аномально низкой цене</w:t>
      </w:r>
      <w:r>
        <w:rPr>
          <w:sz w:val="22"/>
          <w:szCs w:val="22"/>
        </w:rPr>
        <w:t>.</w:t>
      </w:r>
    </w:p>
    <w:p w:rsidR="00C01059" w:rsidRDefault="00EE2146">
      <w:pPr>
        <w:keepNext w:val="0"/>
        <w:spacing w:line="17" w:lineRule="atLeast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20. Адреса, реквизиты и подписи Сторон</w:t>
      </w:r>
    </w:p>
    <w:tbl>
      <w:tblPr>
        <w:tblW w:w="99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12"/>
        <w:gridCol w:w="5109"/>
      </w:tblGrid>
      <w:tr w:rsidR="00C01059">
        <w:trPr>
          <w:trHeight w:val="411"/>
        </w:trPr>
        <w:tc>
          <w:tcPr>
            <w:tcW w:w="4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01059" w:rsidRDefault="00C0105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C01059" w:rsidRDefault="00EE214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Покупатель:</w:t>
            </w:r>
          </w:p>
          <w:p w:rsidR="00C01059" w:rsidRDefault="00EE214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АО «Россети Сибирь Тываэнерго»</w:t>
            </w:r>
          </w:p>
          <w:p w:rsidR="00C01059" w:rsidRDefault="00EE2146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C01059" w:rsidRDefault="00EE2146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C01059" w:rsidRDefault="00EE2146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C01059" w:rsidRDefault="00EE2146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C01059" w:rsidRDefault="00EE2146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C01059" w:rsidRDefault="00EE2146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C01059" w:rsidRDefault="00EE2146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C01059" w:rsidRDefault="00EE2146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C01059" w:rsidRDefault="00EE2146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C01059" w:rsidRDefault="00EE2146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C01059" w:rsidRDefault="00EE214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 1021700509566</w:t>
            </w:r>
          </w:p>
          <w:p w:rsidR="00C01059" w:rsidRDefault="00C0105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</w:p>
          <w:p w:rsidR="00C01059" w:rsidRDefault="00C0105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</w:p>
          <w:p w:rsidR="00C01059" w:rsidRDefault="00EE214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_____________________/ А.В. Лукин /</w:t>
            </w:r>
          </w:p>
        </w:tc>
        <w:tc>
          <w:tcPr>
            <w:tcW w:w="51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01059" w:rsidRDefault="00C0105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C01059" w:rsidRDefault="00EE214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:rsidR="00C01059" w:rsidRDefault="00C01059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</w:p>
          <w:p w:rsidR="00C01059" w:rsidRDefault="00EE2146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юридический: </w:t>
            </w:r>
          </w:p>
          <w:p w:rsidR="00C01059" w:rsidRDefault="00EE2146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почтовый: </w:t>
            </w:r>
          </w:p>
          <w:p w:rsidR="00C01059" w:rsidRDefault="00EE2146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ИНН/КПП </w:t>
            </w:r>
          </w:p>
          <w:p w:rsidR="00C01059" w:rsidRDefault="00EE2146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Р/с </w:t>
            </w:r>
          </w:p>
          <w:p w:rsidR="00C01059" w:rsidRDefault="00EE2146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К/с </w:t>
            </w:r>
          </w:p>
          <w:p w:rsidR="00C01059" w:rsidRDefault="00EE2146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БИК </w:t>
            </w:r>
          </w:p>
          <w:p w:rsidR="00C01059" w:rsidRDefault="00EE2146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ОГРН </w:t>
            </w:r>
          </w:p>
          <w:p w:rsidR="00C01059" w:rsidRDefault="00EE214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ОКПО</w:t>
            </w:r>
          </w:p>
          <w:p w:rsidR="00C01059" w:rsidRDefault="00C0105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C01059" w:rsidRDefault="00C0105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C01059" w:rsidRDefault="00C0105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C01059" w:rsidRDefault="00C0105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C01059" w:rsidRDefault="00C0105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C01059" w:rsidRDefault="00EE214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_____________________/  /</w:t>
            </w:r>
          </w:p>
        </w:tc>
      </w:tr>
      <w:tr w:rsidR="00C01059">
        <w:trPr>
          <w:trHeight w:val="371"/>
        </w:trPr>
        <w:tc>
          <w:tcPr>
            <w:tcW w:w="4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01059" w:rsidRDefault="00EE214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51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01059" w:rsidRDefault="00EE214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</w:tr>
      <w:tr w:rsidR="00C01059">
        <w:trPr>
          <w:trHeight w:val="679"/>
        </w:trPr>
        <w:tc>
          <w:tcPr>
            <w:tcW w:w="4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01059" w:rsidRDefault="00EE214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«_____»_____________20___г.</w:t>
            </w:r>
          </w:p>
        </w:tc>
        <w:tc>
          <w:tcPr>
            <w:tcW w:w="51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01059" w:rsidRDefault="00EE214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«_____»_____________20___г.</w:t>
            </w:r>
          </w:p>
          <w:p w:rsidR="00C01059" w:rsidRDefault="00C0105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</w:p>
        </w:tc>
      </w:tr>
    </w:tbl>
    <w:p w:rsidR="00C01059" w:rsidRDefault="00C01059">
      <w:pPr>
        <w:keepNext w:val="0"/>
        <w:spacing w:line="240" w:lineRule="auto"/>
        <w:ind w:left="6237" w:firstLine="0"/>
        <w:rPr>
          <w:b/>
          <w:sz w:val="22"/>
          <w:szCs w:val="22"/>
        </w:rPr>
        <w:sectPr w:rsidR="00C01059">
          <w:headerReference w:type="default" r:id="rId21"/>
          <w:headerReference w:type="first" r:id="rId22"/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C01059" w:rsidRDefault="00EE2146">
      <w:pPr>
        <w:keepNext w:val="0"/>
        <w:spacing w:line="240" w:lineRule="auto"/>
        <w:ind w:left="6237" w:firstLine="0"/>
        <w:jc w:val="right"/>
        <w:rPr>
          <w:sz w:val="20"/>
          <w:szCs w:val="20"/>
        </w:rPr>
      </w:pPr>
      <w:r>
        <w:rPr>
          <w:b/>
          <w:sz w:val="22"/>
          <w:szCs w:val="22"/>
        </w:rPr>
        <w:lastRenderedPageBreak/>
        <w:t xml:space="preserve">               </w:t>
      </w:r>
      <w:r>
        <w:rPr>
          <w:sz w:val="20"/>
          <w:szCs w:val="20"/>
        </w:rPr>
        <w:t>Приложение № 1</w:t>
      </w:r>
    </w:p>
    <w:p w:rsidR="00C01059" w:rsidRDefault="00EE2146">
      <w:pPr>
        <w:keepNext w:val="0"/>
        <w:spacing w:line="240" w:lineRule="auto"/>
        <w:ind w:left="6237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к Договору №______________</w:t>
      </w:r>
    </w:p>
    <w:p w:rsidR="00C01059" w:rsidRDefault="00EE2146">
      <w:pPr>
        <w:keepNext w:val="0"/>
        <w:spacing w:line="240" w:lineRule="auto"/>
        <w:ind w:left="6237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от "____" _________ 20___г.</w:t>
      </w:r>
    </w:p>
    <w:p w:rsidR="00C01059" w:rsidRDefault="00C01059">
      <w:pPr>
        <w:keepNext w:val="0"/>
        <w:spacing w:line="240" w:lineRule="auto"/>
        <w:ind w:left="7088"/>
        <w:rPr>
          <w:b/>
          <w:sz w:val="20"/>
          <w:szCs w:val="20"/>
        </w:rPr>
      </w:pPr>
    </w:p>
    <w:p w:rsidR="00C01059" w:rsidRDefault="00C01059">
      <w:pPr>
        <w:keepNext w:val="0"/>
        <w:spacing w:line="240" w:lineRule="auto"/>
        <w:rPr>
          <w:b/>
          <w:sz w:val="28"/>
          <w:szCs w:val="28"/>
        </w:rPr>
      </w:pPr>
    </w:p>
    <w:p w:rsidR="00C01059" w:rsidRDefault="00C01059">
      <w:pPr>
        <w:keepNext w:val="0"/>
        <w:spacing w:line="240" w:lineRule="auto"/>
        <w:rPr>
          <w:b/>
          <w:sz w:val="28"/>
          <w:szCs w:val="28"/>
        </w:rPr>
      </w:pPr>
    </w:p>
    <w:p w:rsidR="00C01059" w:rsidRDefault="00EE2146">
      <w:pPr>
        <w:widowControl w:val="0"/>
        <w:suppressLineNumbers/>
        <w:spacing w:line="240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СПЕЦИФИКАЦИЯ №_______от _________20__г.</w:t>
      </w:r>
    </w:p>
    <w:tbl>
      <w:tblPr>
        <w:tblpPr w:leftFromText="180" w:rightFromText="180" w:vertAnchor="text" w:horzAnchor="margin" w:tblpXSpec="center" w:tblpY="408"/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551"/>
        <w:gridCol w:w="4252"/>
        <w:gridCol w:w="2450"/>
        <w:gridCol w:w="952"/>
        <w:gridCol w:w="891"/>
        <w:gridCol w:w="1276"/>
        <w:gridCol w:w="1417"/>
      </w:tblGrid>
      <w:tr w:rsidR="00C01059">
        <w:trPr>
          <w:trHeight w:val="1408"/>
        </w:trPr>
        <w:tc>
          <w:tcPr>
            <w:tcW w:w="636" w:type="dxa"/>
            <w:vAlign w:val="center"/>
          </w:tcPr>
          <w:p w:rsidR="00C01059" w:rsidRDefault="00EE214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551" w:type="dxa"/>
            <w:vAlign w:val="center"/>
          </w:tcPr>
          <w:p w:rsidR="00C01059" w:rsidRDefault="00EE2146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Номенклатурный №</w:t>
            </w:r>
          </w:p>
        </w:tc>
        <w:tc>
          <w:tcPr>
            <w:tcW w:w="4252" w:type="dxa"/>
            <w:vAlign w:val="center"/>
          </w:tcPr>
          <w:p w:rsidR="00C01059" w:rsidRDefault="00EE2146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продукции</w:t>
            </w:r>
            <w:r>
              <w:rPr>
                <w:b/>
                <w:sz w:val="20"/>
                <w:szCs w:val="20"/>
              </w:rPr>
              <w:t>, характеристика (комплектация) ТМЦ и оборудования</w:t>
            </w:r>
          </w:p>
          <w:p w:rsidR="00C01059" w:rsidRDefault="00C01059"/>
        </w:tc>
        <w:tc>
          <w:tcPr>
            <w:tcW w:w="2450" w:type="dxa"/>
            <w:vAlign w:val="center"/>
          </w:tcPr>
          <w:p w:rsidR="00C01059" w:rsidRDefault="00C01059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C01059" w:rsidRDefault="00EE2146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952" w:type="dxa"/>
            <w:vAlign w:val="center"/>
          </w:tcPr>
          <w:p w:rsidR="00C01059" w:rsidRDefault="00EE2146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Ед.</w:t>
            </w:r>
            <w:r>
              <w:rPr>
                <w:b/>
                <w:bCs/>
                <w:sz w:val="20"/>
                <w:szCs w:val="20"/>
              </w:rPr>
              <w:br w:type="textWrapping" w:clear="all"/>
            </w:r>
            <w:r>
              <w:rPr>
                <w:b/>
                <w:bCs/>
                <w:sz w:val="20"/>
                <w:szCs w:val="20"/>
              </w:rPr>
              <w:t>изм.</w:t>
            </w:r>
          </w:p>
        </w:tc>
        <w:tc>
          <w:tcPr>
            <w:tcW w:w="891" w:type="dxa"/>
            <w:vAlign w:val="center"/>
          </w:tcPr>
          <w:p w:rsidR="00C01059" w:rsidRDefault="00EE2146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276" w:type="dxa"/>
            <w:vAlign w:val="center"/>
          </w:tcPr>
          <w:p w:rsidR="00C01059" w:rsidRDefault="00EE2146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Цена,</w:t>
            </w:r>
          </w:p>
          <w:p w:rsidR="00C01059" w:rsidRDefault="00EE2146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417" w:type="dxa"/>
            <w:vAlign w:val="center"/>
          </w:tcPr>
          <w:p w:rsidR="00C01059" w:rsidRDefault="00EE2146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</w:t>
            </w:r>
          </w:p>
          <w:p w:rsidR="00C01059" w:rsidRDefault="00EE2146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C01059">
        <w:trPr>
          <w:trHeight w:val="530"/>
        </w:trPr>
        <w:tc>
          <w:tcPr>
            <w:tcW w:w="636" w:type="dxa"/>
            <w:vAlign w:val="center"/>
          </w:tcPr>
          <w:p w:rsidR="00C01059" w:rsidRDefault="00EE214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:rsidR="00C01059" w:rsidRDefault="00EE2146">
            <w:pPr>
              <w:keepNext w:val="0"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3522000139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059" w:rsidRDefault="00EE2146">
            <w:pPr>
              <w:keepNext w:val="0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Кабель АВВГнг/А/-LS 4х120 1 кВ</w:t>
            </w:r>
          </w:p>
        </w:tc>
        <w:tc>
          <w:tcPr>
            <w:tcW w:w="2450" w:type="dxa"/>
            <w:vAlign w:val="center"/>
          </w:tcPr>
          <w:p w:rsidR="00C01059" w:rsidRDefault="00C01059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:rsidR="00C01059" w:rsidRDefault="00EE2146">
            <w:pPr>
              <w:spacing w:line="240" w:lineRule="auto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891" w:type="dxa"/>
            <w:vAlign w:val="center"/>
          </w:tcPr>
          <w:p w:rsidR="00C01059" w:rsidRDefault="00EE2146">
            <w:pPr>
              <w:spacing w:line="240" w:lineRule="auto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276" w:type="dxa"/>
            <w:vAlign w:val="center"/>
          </w:tcPr>
          <w:p w:rsidR="00C01059" w:rsidRDefault="00C01059">
            <w:pPr>
              <w:spacing w:line="240" w:lineRule="auto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01059" w:rsidRDefault="00C01059">
            <w:pPr>
              <w:spacing w:line="240" w:lineRule="auto"/>
              <w:ind w:left="-108" w:right="-108" w:firstLin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01059">
        <w:trPr>
          <w:trHeight w:val="268"/>
        </w:trPr>
        <w:tc>
          <w:tcPr>
            <w:tcW w:w="13008" w:type="dxa"/>
            <w:gridSpan w:val="7"/>
          </w:tcPr>
          <w:p w:rsidR="00C01059" w:rsidRDefault="00EE2146">
            <w:pPr>
              <w:spacing w:line="240" w:lineRule="auto"/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417" w:type="dxa"/>
            <w:vAlign w:val="center"/>
          </w:tcPr>
          <w:p w:rsidR="00C01059" w:rsidRDefault="00C01059">
            <w:pPr>
              <w:spacing w:line="240" w:lineRule="auto"/>
              <w:ind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C01059">
        <w:trPr>
          <w:trHeight w:val="273"/>
        </w:trPr>
        <w:tc>
          <w:tcPr>
            <w:tcW w:w="13008" w:type="dxa"/>
            <w:gridSpan w:val="7"/>
          </w:tcPr>
          <w:p w:rsidR="00C01059" w:rsidRDefault="00EE2146">
            <w:pPr>
              <w:spacing w:line="240" w:lineRule="auto"/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417" w:type="dxa"/>
            <w:vAlign w:val="center"/>
          </w:tcPr>
          <w:p w:rsidR="00C01059" w:rsidRDefault="00C0105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C01059">
        <w:trPr>
          <w:trHeight w:val="276"/>
        </w:trPr>
        <w:tc>
          <w:tcPr>
            <w:tcW w:w="13008" w:type="dxa"/>
            <w:gridSpan w:val="7"/>
          </w:tcPr>
          <w:p w:rsidR="00C01059" w:rsidRDefault="00EE2146">
            <w:pPr>
              <w:spacing w:line="240" w:lineRule="auto"/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417" w:type="dxa"/>
            <w:vAlign w:val="center"/>
          </w:tcPr>
          <w:p w:rsidR="00C01059" w:rsidRDefault="00C01059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</w:tbl>
    <w:p w:rsidR="00C01059" w:rsidRDefault="00EE2146">
      <w:pPr>
        <w:widowControl w:val="0"/>
        <w:suppressLineNumbers/>
        <w:spacing w:line="240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к Договору поставки № ______________от_________20__г.</w:t>
      </w:r>
    </w:p>
    <w:p w:rsidR="00C01059" w:rsidRDefault="00C01059">
      <w:pPr>
        <w:pStyle w:val="a5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C01059" w:rsidRDefault="00EE2146">
      <w:pPr>
        <w:pStyle w:val="a5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Срок поставки:  </w:t>
      </w:r>
      <w:r>
        <w:rPr>
          <w:sz w:val="22"/>
          <w:szCs w:val="22"/>
        </w:rPr>
        <w:t>в течение 30 (тридцати) календарных дней от даты заключения Договора.</w:t>
      </w:r>
    </w:p>
    <w:p w:rsidR="00C01059" w:rsidRDefault="00EE2146">
      <w:pPr>
        <w:widowControl w:val="0"/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Способ поставки товара - транспортом Поставщика до: г. Кызыл, ул. Колхозная 2Б.</w:t>
      </w:r>
    </w:p>
    <w:p w:rsidR="00C01059" w:rsidRDefault="00EE2146">
      <w:pPr>
        <w:widowControl w:val="0"/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Транспортные расходы учтены в стоимости товара. Стоимость тары учтена в стоимости товара.</w:t>
      </w:r>
    </w:p>
    <w:p w:rsidR="00C01059" w:rsidRDefault="00EE2146">
      <w:pPr>
        <w:widowControl w:val="0"/>
        <w:suppressLineNumbers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</w:t>
      </w:r>
    </w:p>
    <w:p w:rsidR="00C01059" w:rsidRDefault="00EE2146">
      <w:pPr>
        <w:widowControl w:val="0"/>
        <w:suppressLineNumbers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</w:t>
      </w:r>
    </w:p>
    <w:p w:rsidR="00C01059" w:rsidRDefault="00EE2146">
      <w:pPr>
        <w:widowControl w:val="0"/>
        <w:suppressLineNumbers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ПОКУПАТЕЛЬ                </w:t>
      </w:r>
      <w:r>
        <w:rPr>
          <w:bCs/>
          <w:sz w:val="22"/>
          <w:szCs w:val="22"/>
        </w:rPr>
        <w:tab/>
        <w:t xml:space="preserve">                                                              ПОСТАВЩИК</w:t>
      </w:r>
    </w:p>
    <w:p w:rsidR="00C01059" w:rsidRDefault="00C01059">
      <w:pPr>
        <w:widowControl w:val="0"/>
        <w:suppressLineNumbers/>
        <w:spacing w:line="240" w:lineRule="auto"/>
        <w:rPr>
          <w:bCs/>
          <w:sz w:val="22"/>
          <w:szCs w:val="22"/>
        </w:rPr>
      </w:pPr>
    </w:p>
    <w:p w:rsidR="00C01059" w:rsidRDefault="00C01059">
      <w:pPr>
        <w:widowControl w:val="0"/>
        <w:suppressLineNumbers/>
        <w:spacing w:line="240" w:lineRule="auto"/>
        <w:rPr>
          <w:bCs/>
          <w:sz w:val="22"/>
          <w:szCs w:val="22"/>
        </w:rPr>
      </w:pPr>
    </w:p>
    <w:p w:rsidR="00C01059" w:rsidRDefault="00EE2146">
      <w:pPr>
        <w:keepNext w:val="0"/>
        <w:spacing w:line="240" w:lineRule="auto"/>
        <w:ind w:firstLine="0"/>
        <w:contextualSpacing/>
        <w:rPr>
          <w:sz w:val="22"/>
          <w:szCs w:val="22"/>
        </w:rPr>
      </w:pPr>
      <w:r>
        <w:rPr>
          <w:bCs/>
          <w:sz w:val="22"/>
          <w:szCs w:val="22"/>
        </w:rPr>
        <w:t xml:space="preserve"> _____________________/</w:t>
      </w:r>
      <w:r>
        <w:rPr>
          <w:sz w:val="22"/>
          <w:szCs w:val="22"/>
        </w:rPr>
        <w:t xml:space="preserve"> А.В. Лукин</w:t>
      </w:r>
      <w:r>
        <w:rPr>
          <w:bCs/>
          <w:sz w:val="22"/>
          <w:szCs w:val="22"/>
        </w:rPr>
        <w:t xml:space="preserve"> /                                               _____________________/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/</w:t>
      </w:r>
      <w:r>
        <w:rPr>
          <w:sz w:val="22"/>
          <w:szCs w:val="22"/>
        </w:rPr>
        <w:t xml:space="preserve">  </w:t>
      </w:r>
    </w:p>
    <w:p w:rsidR="00C01059" w:rsidRDefault="00EE2146">
      <w:pPr>
        <w:keepNext w:val="0"/>
        <w:spacing w:line="240" w:lineRule="auto"/>
        <w:ind w:firstLine="0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М.П.                                        </w:t>
      </w:r>
      <w:r>
        <w:rPr>
          <w:sz w:val="22"/>
          <w:szCs w:val="22"/>
        </w:rPr>
        <w:t xml:space="preserve">                                                                М.П.</w:t>
      </w:r>
    </w:p>
    <w:p w:rsidR="00C01059" w:rsidRDefault="00C01059">
      <w:pPr>
        <w:keepNext w:val="0"/>
        <w:spacing w:line="240" w:lineRule="auto"/>
        <w:contextualSpacing/>
      </w:pPr>
    </w:p>
    <w:p w:rsidR="00C01059" w:rsidRDefault="00C01059">
      <w:pPr>
        <w:keepNext w:val="0"/>
        <w:spacing w:line="240" w:lineRule="auto"/>
        <w:contextualSpacing/>
      </w:pPr>
    </w:p>
    <w:p w:rsidR="00C01059" w:rsidRDefault="00C01059">
      <w:pPr>
        <w:keepNext w:val="0"/>
        <w:spacing w:line="240" w:lineRule="auto"/>
        <w:contextualSpacing/>
      </w:pPr>
    </w:p>
    <w:p w:rsidR="00C01059" w:rsidRDefault="00C01059">
      <w:pPr>
        <w:keepNext w:val="0"/>
        <w:spacing w:line="240" w:lineRule="auto"/>
        <w:ind w:firstLine="0"/>
        <w:contextualSpacing/>
        <w:sectPr w:rsidR="00C01059">
          <w:pgSz w:w="16838" w:h="11906" w:orient="landscape"/>
          <w:pgMar w:top="1134" w:right="1134" w:bottom="849" w:left="1134" w:header="709" w:footer="709" w:gutter="0"/>
          <w:cols w:space="708"/>
          <w:docGrid w:linePitch="360"/>
        </w:sectPr>
      </w:pPr>
    </w:p>
    <w:p w:rsidR="00C01059" w:rsidRDefault="00EE2146">
      <w:pPr>
        <w:keepNext w:val="0"/>
        <w:spacing w:line="240" w:lineRule="auto"/>
        <w:ind w:left="5672" w:firstLine="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Приложение № 2</w:t>
      </w:r>
    </w:p>
    <w:p w:rsidR="00C01059" w:rsidRDefault="00EE2146">
      <w:pPr>
        <w:keepNext w:val="0"/>
        <w:spacing w:line="240" w:lineRule="auto"/>
        <w:ind w:left="5672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к Договору №__________________</w:t>
      </w:r>
    </w:p>
    <w:p w:rsidR="00C01059" w:rsidRDefault="00EE2146">
      <w:pPr>
        <w:keepNext w:val="0"/>
        <w:spacing w:line="240" w:lineRule="auto"/>
        <w:ind w:left="5672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</w:t>
      </w:r>
      <w:r>
        <w:rPr>
          <w:sz w:val="20"/>
          <w:szCs w:val="20"/>
        </w:rPr>
        <w:t>от "____"________ 20__ г.</w:t>
      </w: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EE2146">
      <w:pPr>
        <w:widowControl w:val="0"/>
        <w:suppressLineNumbers/>
        <w:spacing w:line="240" w:lineRule="auto"/>
        <w:ind w:firstLine="0"/>
        <w:contextualSpacing/>
        <w:rPr>
          <w:b/>
          <w:caps/>
        </w:rPr>
      </w:pPr>
      <w:bookmarkStart w:id="1" w:name="_Toc359424111"/>
      <w:r>
        <w:rPr>
          <w:b/>
          <w:caps/>
        </w:rPr>
        <w:t>СО 6.1401/0</w:t>
      </w:r>
      <w:bookmarkEnd w:id="1"/>
    </w:p>
    <w:p w:rsidR="00C01059" w:rsidRDefault="00C01059">
      <w:pPr>
        <w:widowControl w:val="0"/>
        <w:suppressLineNumbers/>
        <w:spacing w:line="240" w:lineRule="auto"/>
        <w:ind w:left="60"/>
      </w:pPr>
    </w:p>
    <w:p w:rsidR="00C01059" w:rsidRDefault="00EE2146">
      <w:pPr>
        <w:keepLines/>
        <w:spacing w:line="240" w:lineRule="auto"/>
        <w:ind w:left="60"/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Информация о собственниках контрагента (включая конечных бенефициаров)</w:t>
      </w:r>
    </w:p>
    <w:p w:rsidR="00C01059" w:rsidRDefault="00EE2146">
      <w:pPr>
        <w:keepLines/>
        <w:spacing w:line="240" w:lineRule="auto"/>
        <w:ind w:left="60"/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(ФОРМА ДОКУМЕНТА)</w:t>
      </w:r>
    </w:p>
    <w:tbl>
      <w:tblPr>
        <w:tblW w:w="99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82"/>
        <w:gridCol w:w="850"/>
        <w:gridCol w:w="1558"/>
        <w:gridCol w:w="1417"/>
        <w:gridCol w:w="1558"/>
        <w:gridCol w:w="1416"/>
        <w:gridCol w:w="1700"/>
      </w:tblGrid>
      <w:tr w:rsidR="00C01059">
        <w:trPr>
          <w:trHeight w:val="278"/>
          <w:jc w:val="center"/>
        </w:trPr>
        <w:tc>
          <w:tcPr>
            <w:tcW w:w="99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01059" w:rsidRDefault="00EE2146">
            <w:pPr>
              <w:widowControl w:val="0"/>
              <w:spacing w:line="240" w:lineRule="auto"/>
              <w:ind w:left="6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C01059" w:rsidRDefault="00EE2146">
            <w:pPr>
              <w:widowControl w:val="0"/>
              <w:spacing w:line="240" w:lineRule="auto"/>
              <w:ind w:left="6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(в том числе конечных)</w:t>
            </w:r>
          </w:p>
        </w:tc>
      </w:tr>
      <w:tr w:rsidR="00C01059">
        <w:trPr>
          <w:trHeight w:val="250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01059" w:rsidRDefault="00EE214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01059" w:rsidRDefault="00EE214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01059" w:rsidRDefault="00EE214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ОГРН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01059" w:rsidRDefault="00EE214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01059" w:rsidRDefault="00EE214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01059" w:rsidRDefault="00EE214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01059" w:rsidRDefault="00EE214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01059" w:rsidRDefault="00EE214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C01059">
        <w:trPr>
          <w:trHeight w:val="209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01059" w:rsidRDefault="00EE214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01059" w:rsidRDefault="00EE214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01059" w:rsidRDefault="00EE214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01059" w:rsidRDefault="00EE214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01059" w:rsidRDefault="00EE214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:rsidR="00C01059" w:rsidRDefault="00EE214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C01059" w:rsidRDefault="00EE214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:rsidR="00C01059" w:rsidRDefault="00EE214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C01059">
        <w:trPr>
          <w:trHeight w:val="418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059" w:rsidRDefault="00C01059">
            <w:pPr>
              <w:widowControl w:val="0"/>
              <w:spacing w:line="240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059" w:rsidRDefault="00C01059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059" w:rsidRDefault="00C01059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059" w:rsidRDefault="00C01059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059" w:rsidRDefault="00C01059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059" w:rsidRDefault="00C01059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059" w:rsidRDefault="00C01059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1059" w:rsidRDefault="00C01059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C01059" w:rsidRDefault="00C01059">
      <w:pPr>
        <w:keepNext w:val="0"/>
        <w:spacing w:line="240" w:lineRule="auto"/>
        <w:ind w:left="-993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firstLine="0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C01059" w:rsidRDefault="00EE2146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="00C01059" w:rsidRDefault="00C01059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C01059" w:rsidRDefault="00EE2146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Приложение № 3</w:t>
      </w:r>
    </w:p>
    <w:p w:rsidR="00C01059" w:rsidRDefault="00EE2146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к Договору №________________</w:t>
      </w:r>
    </w:p>
    <w:p w:rsidR="00C01059" w:rsidRDefault="00EE2146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от "____"_______ 20__ г.</w:t>
      </w:r>
    </w:p>
    <w:p w:rsidR="00C01059" w:rsidRDefault="00C01059">
      <w:pPr>
        <w:keepNext w:val="0"/>
        <w:spacing w:line="240" w:lineRule="auto"/>
        <w:ind w:firstLine="0"/>
        <w:rPr>
          <w:sz w:val="20"/>
          <w:szCs w:val="20"/>
          <w:lang w:eastAsia="en-US"/>
        </w:rPr>
      </w:pPr>
    </w:p>
    <w:p w:rsidR="00C01059" w:rsidRDefault="00EE2146">
      <w:pPr>
        <w:keepNext w:val="0"/>
        <w:spacing w:line="240" w:lineRule="auto"/>
        <w:ind w:firstLine="0"/>
        <w:jc w:val="center"/>
        <w:rPr>
          <w:b/>
          <w:iCs/>
          <w:sz w:val="22"/>
          <w:szCs w:val="22"/>
        </w:rPr>
      </w:pPr>
      <w:r>
        <w:rPr>
          <w:b/>
          <w:sz w:val="22"/>
          <w:szCs w:val="22"/>
        </w:rPr>
        <w:t>Технические характеристики и требования к поставляемому оборудованию, материалам</w:t>
      </w:r>
    </w:p>
    <w:p w:rsidR="00C01059" w:rsidRDefault="00EE2146">
      <w:pPr>
        <w:spacing w:line="240" w:lineRule="auto"/>
        <w:jc w:val="center"/>
        <w:rPr>
          <w:b/>
          <w:i/>
        </w:rPr>
      </w:pPr>
      <w:r>
        <w:rPr>
          <w:b/>
          <w:sz w:val="22"/>
          <w:szCs w:val="22"/>
        </w:rPr>
        <w:t>Кабель АВВГнг/А/-LS 4х120 1кВ</w:t>
      </w:r>
    </w:p>
    <w:tbl>
      <w:tblPr>
        <w:tblW w:w="100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2"/>
        <w:gridCol w:w="5810"/>
        <w:gridCol w:w="1559"/>
        <w:gridCol w:w="1843"/>
      </w:tblGrid>
      <w:tr w:rsidR="00C01059">
        <w:tc>
          <w:tcPr>
            <w:tcW w:w="817" w:type="dxa"/>
            <w:gridSpan w:val="2"/>
            <w:vAlign w:val="center"/>
          </w:tcPr>
          <w:p w:rsidR="00C01059" w:rsidRDefault="00EE2146">
            <w:pPr>
              <w:keepLines/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№</w:t>
            </w:r>
          </w:p>
          <w:p w:rsidR="00C01059" w:rsidRDefault="00EE2146">
            <w:pPr>
              <w:keepLines/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5811" w:type="dxa"/>
            <w:vAlign w:val="center"/>
          </w:tcPr>
          <w:p w:rsidR="00C01059" w:rsidRDefault="00EE2146">
            <w:pPr>
              <w:keepLines/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  <w:p w:rsidR="00C01059" w:rsidRDefault="00EE2146">
            <w:pPr>
              <w:keepLines/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(наименование параметра)</w:t>
            </w:r>
          </w:p>
        </w:tc>
        <w:tc>
          <w:tcPr>
            <w:tcW w:w="1559" w:type="dxa"/>
            <w:vAlign w:val="center"/>
          </w:tcPr>
          <w:p w:rsidR="00C01059" w:rsidRDefault="00EE2146">
            <w:pPr>
              <w:keepLines/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C01059" w:rsidRDefault="00EE2146">
            <w:pPr>
              <w:keepLines/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C01059">
        <w:trPr>
          <w:trHeight w:val="346"/>
        </w:trPr>
        <w:tc>
          <w:tcPr>
            <w:tcW w:w="675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outlineLvl w:val="3"/>
              <w:rPr>
                <w:bCs/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5953" w:type="dxa"/>
            <w:gridSpan w:val="2"/>
            <w:vAlign w:val="center"/>
          </w:tcPr>
          <w:p w:rsidR="00C01059" w:rsidRDefault="00EE2146">
            <w:pPr>
              <w:spacing w:line="17" w:lineRule="atLeast"/>
              <w:ind w:firstLine="0"/>
              <w:outlineLvl w:val="3"/>
              <w:rPr>
                <w:bCs/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559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01059" w:rsidRDefault="00C01059">
            <w:pPr>
              <w:spacing w:line="17" w:lineRule="atLeast"/>
              <w:jc w:val="center"/>
              <w:rPr>
                <w:sz w:val="22"/>
                <w:szCs w:val="22"/>
              </w:rPr>
            </w:pPr>
          </w:p>
        </w:tc>
      </w:tr>
      <w:tr w:rsidR="00C01059">
        <w:trPr>
          <w:trHeight w:val="346"/>
        </w:trPr>
        <w:tc>
          <w:tcPr>
            <w:tcW w:w="675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outlineLvl w:val="3"/>
              <w:rPr>
                <w:bCs/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5953" w:type="dxa"/>
            <w:gridSpan w:val="2"/>
            <w:vAlign w:val="center"/>
          </w:tcPr>
          <w:p w:rsidR="00C01059" w:rsidRDefault="00EE2146">
            <w:pPr>
              <w:spacing w:line="17" w:lineRule="atLeast"/>
              <w:ind w:firstLine="0"/>
              <w:outlineLvl w:val="3"/>
              <w:rPr>
                <w:bCs/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Заводской тип (марка)</w:t>
            </w:r>
          </w:p>
        </w:tc>
        <w:tc>
          <w:tcPr>
            <w:tcW w:w="1559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01059" w:rsidRDefault="00C01059">
            <w:pPr>
              <w:spacing w:line="17" w:lineRule="atLeast"/>
              <w:jc w:val="center"/>
              <w:rPr>
                <w:sz w:val="22"/>
                <w:szCs w:val="22"/>
              </w:rPr>
            </w:pPr>
          </w:p>
        </w:tc>
      </w:tr>
      <w:tr w:rsidR="00C01059">
        <w:trPr>
          <w:trHeight w:val="346"/>
        </w:trPr>
        <w:tc>
          <w:tcPr>
            <w:tcW w:w="675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outlineLvl w:val="3"/>
              <w:rPr>
                <w:bCs/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5953" w:type="dxa"/>
            <w:gridSpan w:val="2"/>
            <w:vAlign w:val="center"/>
          </w:tcPr>
          <w:p w:rsidR="00C01059" w:rsidRDefault="00EE2146" w:rsidP="00EE2146">
            <w:pPr>
              <w:shd w:val="clear" w:color="FFFFFF" w:fill="FFFFFF"/>
              <w:spacing w:line="17" w:lineRule="atLeast"/>
              <w:ind w:firstLine="0"/>
              <w:outlineLvl w:val="3"/>
              <w:rPr>
                <w:bCs/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Количество, м.</w:t>
            </w:r>
          </w:p>
        </w:tc>
        <w:tc>
          <w:tcPr>
            <w:tcW w:w="1559" w:type="dxa"/>
            <w:vAlign w:val="center"/>
          </w:tcPr>
          <w:p w:rsidR="00C01059" w:rsidRDefault="00EE2146" w:rsidP="00EE2146">
            <w:pPr>
              <w:shd w:val="clear" w:color="FFFFFF" w:fill="FFFFFF"/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843" w:type="dxa"/>
            <w:vAlign w:val="center"/>
          </w:tcPr>
          <w:p w:rsidR="00C01059" w:rsidRDefault="00C01059" w:rsidP="00EE2146">
            <w:pPr>
              <w:shd w:val="clear" w:color="FFFFFF" w:fill="FFFFFF"/>
              <w:spacing w:line="17" w:lineRule="atLeast"/>
              <w:jc w:val="center"/>
              <w:rPr>
                <w:sz w:val="22"/>
                <w:szCs w:val="22"/>
              </w:rPr>
            </w:pPr>
          </w:p>
        </w:tc>
      </w:tr>
      <w:tr w:rsidR="00C01059">
        <w:trPr>
          <w:trHeight w:val="346"/>
        </w:trPr>
        <w:tc>
          <w:tcPr>
            <w:tcW w:w="675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953" w:type="dxa"/>
            <w:gridSpan w:val="2"/>
            <w:vAlign w:val="center"/>
          </w:tcPr>
          <w:p w:rsidR="00C01059" w:rsidRDefault="00EE2146">
            <w:pPr>
              <w:spacing w:line="17" w:lineRule="atLeast"/>
              <w:ind w:firstLine="0"/>
              <w:outlineLvl w:val="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559" w:type="dxa"/>
            <w:vAlign w:val="center"/>
          </w:tcPr>
          <w:p w:rsidR="00C01059" w:rsidRDefault="00C01059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C01059" w:rsidRDefault="00C01059">
            <w:pPr>
              <w:spacing w:line="17" w:lineRule="atLeast"/>
              <w:jc w:val="center"/>
              <w:rPr>
                <w:sz w:val="22"/>
                <w:szCs w:val="22"/>
              </w:rPr>
            </w:pPr>
          </w:p>
        </w:tc>
      </w:tr>
      <w:tr w:rsidR="00C01059">
        <w:trPr>
          <w:trHeight w:val="111"/>
        </w:trPr>
        <w:tc>
          <w:tcPr>
            <w:tcW w:w="675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4.1.</w:t>
            </w:r>
          </w:p>
        </w:tc>
        <w:tc>
          <w:tcPr>
            <w:tcW w:w="5953" w:type="dxa"/>
            <w:gridSpan w:val="2"/>
            <w:vAlign w:val="center"/>
          </w:tcPr>
          <w:p w:rsidR="00C01059" w:rsidRDefault="00EE2146">
            <w:pPr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Расчетный вес, кг/км</w:t>
            </w:r>
          </w:p>
        </w:tc>
        <w:tc>
          <w:tcPr>
            <w:tcW w:w="1559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2207</w:t>
            </w:r>
          </w:p>
        </w:tc>
        <w:tc>
          <w:tcPr>
            <w:tcW w:w="1843" w:type="dxa"/>
            <w:vAlign w:val="center"/>
          </w:tcPr>
          <w:p w:rsidR="00C01059" w:rsidRDefault="00C01059">
            <w:pPr>
              <w:spacing w:line="17" w:lineRule="atLeast"/>
              <w:jc w:val="center"/>
              <w:rPr>
                <w:sz w:val="22"/>
                <w:szCs w:val="22"/>
              </w:rPr>
            </w:pPr>
          </w:p>
        </w:tc>
      </w:tr>
      <w:tr w:rsidR="00C01059">
        <w:tc>
          <w:tcPr>
            <w:tcW w:w="675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4.2.</w:t>
            </w:r>
          </w:p>
        </w:tc>
        <w:tc>
          <w:tcPr>
            <w:tcW w:w="5953" w:type="dxa"/>
            <w:gridSpan w:val="2"/>
            <w:vAlign w:val="center"/>
          </w:tcPr>
          <w:p w:rsidR="00C01059" w:rsidRDefault="00EE2146">
            <w:pPr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Допустимый ток нагрузки на воздухе при температуре 25° С, в нормальном режиме работы при 100% коэффициенте нагрузки, А</w:t>
            </w:r>
          </w:p>
        </w:tc>
        <w:tc>
          <w:tcPr>
            <w:tcW w:w="1559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843" w:type="dxa"/>
            <w:vAlign w:val="center"/>
          </w:tcPr>
          <w:p w:rsidR="00C01059" w:rsidRDefault="00C01059">
            <w:pPr>
              <w:spacing w:line="17" w:lineRule="atLeast"/>
              <w:jc w:val="center"/>
              <w:rPr>
                <w:sz w:val="22"/>
                <w:szCs w:val="22"/>
              </w:rPr>
            </w:pPr>
          </w:p>
        </w:tc>
      </w:tr>
      <w:tr w:rsidR="00C01059">
        <w:tc>
          <w:tcPr>
            <w:tcW w:w="675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4.3</w:t>
            </w:r>
          </w:p>
        </w:tc>
        <w:tc>
          <w:tcPr>
            <w:tcW w:w="5953" w:type="dxa"/>
            <w:gridSpan w:val="2"/>
            <w:vAlign w:val="center"/>
          </w:tcPr>
          <w:p w:rsidR="00C01059" w:rsidRDefault="00EE2146">
            <w:pPr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Активное сопротивление жилы, Ом/км.</w:t>
            </w:r>
          </w:p>
        </w:tc>
        <w:tc>
          <w:tcPr>
            <w:tcW w:w="1559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0,27</w:t>
            </w:r>
          </w:p>
        </w:tc>
        <w:tc>
          <w:tcPr>
            <w:tcW w:w="1843" w:type="dxa"/>
            <w:vAlign w:val="center"/>
          </w:tcPr>
          <w:p w:rsidR="00C01059" w:rsidRDefault="00C01059">
            <w:pPr>
              <w:spacing w:line="17" w:lineRule="atLeast"/>
              <w:jc w:val="center"/>
              <w:rPr>
                <w:sz w:val="22"/>
                <w:szCs w:val="22"/>
              </w:rPr>
            </w:pPr>
          </w:p>
        </w:tc>
      </w:tr>
      <w:tr w:rsidR="00C01059">
        <w:tc>
          <w:tcPr>
            <w:tcW w:w="675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5953" w:type="dxa"/>
            <w:gridSpan w:val="2"/>
            <w:vAlign w:val="center"/>
          </w:tcPr>
          <w:p w:rsidR="00C01059" w:rsidRDefault="00EE2146">
            <w:pPr>
              <w:spacing w:line="17" w:lineRule="atLeast"/>
              <w:ind w:firstLine="0"/>
              <w:rPr>
                <w:b/>
                <w:bCs/>
                <w:strike/>
                <w:sz w:val="22"/>
                <w:szCs w:val="22"/>
              </w:rPr>
            </w:pPr>
            <w:r>
              <w:rPr>
                <w:b/>
                <w:bCs/>
                <w:sz w:val="20"/>
                <w:szCs w:val="20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559" w:type="dxa"/>
          </w:tcPr>
          <w:p w:rsidR="00C01059" w:rsidRDefault="00C01059">
            <w:pPr>
              <w:spacing w:line="17" w:lineRule="atLeast"/>
              <w:ind w:firstLine="0"/>
              <w:jc w:val="center"/>
              <w:rPr>
                <w:strike/>
                <w:sz w:val="22"/>
                <w:szCs w:val="22"/>
              </w:rPr>
            </w:pPr>
          </w:p>
        </w:tc>
        <w:tc>
          <w:tcPr>
            <w:tcW w:w="1843" w:type="dxa"/>
          </w:tcPr>
          <w:p w:rsidR="00C01059" w:rsidRDefault="00C01059">
            <w:pPr>
              <w:spacing w:line="17" w:lineRule="atLeast"/>
              <w:jc w:val="center"/>
              <w:rPr>
                <w:sz w:val="22"/>
                <w:szCs w:val="22"/>
              </w:rPr>
            </w:pPr>
          </w:p>
        </w:tc>
      </w:tr>
      <w:tr w:rsidR="00C01059">
        <w:tc>
          <w:tcPr>
            <w:tcW w:w="675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5.1.</w:t>
            </w:r>
          </w:p>
        </w:tc>
        <w:tc>
          <w:tcPr>
            <w:tcW w:w="5953" w:type="dxa"/>
            <w:gridSpan w:val="2"/>
            <w:vAlign w:val="center"/>
          </w:tcPr>
          <w:p w:rsidR="00C01059" w:rsidRDefault="00EE2146">
            <w:pPr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Климатическое исполнение (УХЛ и Т) и категория размещения (по ГОСТ 15150-69)</w:t>
            </w:r>
          </w:p>
        </w:tc>
        <w:tc>
          <w:tcPr>
            <w:tcW w:w="1559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1 и 5</w:t>
            </w:r>
          </w:p>
        </w:tc>
        <w:tc>
          <w:tcPr>
            <w:tcW w:w="1843" w:type="dxa"/>
            <w:vAlign w:val="center"/>
          </w:tcPr>
          <w:p w:rsidR="00C01059" w:rsidRDefault="00C01059">
            <w:pPr>
              <w:spacing w:line="17" w:lineRule="atLeast"/>
              <w:jc w:val="center"/>
              <w:rPr>
                <w:sz w:val="22"/>
                <w:szCs w:val="22"/>
              </w:rPr>
            </w:pPr>
          </w:p>
        </w:tc>
      </w:tr>
      <w:tr w:rsidR="00C01059">
        <w:tc>
          <w:tcPr>
            <w:tcW w:w="675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5.2.</w:t>
            </w:r>
          </w:p>
        </w:tc>
        <w:tc>
          <w:tcPr>
            <w:tcW w:w="5953" w:type="dxa"/>
            <w:gridSpan w:val="2"/>
            <w:vAlign w:val="center"/>
          </w:tcPr>
          <w:p w:rsidR="00C01059" w:rsidRDefault="00EE2146">
            <w:pPr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Верхнее рабочее значение рабочей температуры окружающего воздуха, °С</w:t>
            </w:r>
          </w:p>
        </w:tc>
        <w:tc>
          <w:tcPr>
            <w:tcW w:w="1559" w:type="dxa"/>
            <w:vAlign w:val="center"/>
          </w:tcPr>
          <w:p w:rsidR="00C01059" w:rsidRDefault="00EE2146">
            <w:pPr>
              <w:shd w:val="clear" w:color="auto" w:fill="FFFFFF"/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+50</w:t>
            </w:r>
          </w:p>
        </w:tc>
        <w:tc>
          <w:tcPr>
            <w:tcW w:w="1843" w:type="dxa"/>
            <w:vAlign w:val="center"/>
          </w:tcPr>
          <w:p w:rsidR="00C01059" w:rsidRDefault="00C01059">
            <w:pPr>
              <w:spacing w:line="17" w:lineRule="atLeast"/>
              <w:jc w:val="center"/>
              <w:rPr>
                <w:sz w:val="22"/>
                <w:szCs w:val="22"/>
              </w:rPr>
            </w:pPr>
          </w:p>
        </w:tc>
      </w:tr>
      <w:tr w:rsidR="00C01059">
        <w:tc>
          <w:tcPr>
            <w:tcW w:w="675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5.3.</w:t>
            </w:r>
          </w:p>
        </w:tc>
        <w:tc>
          <w:tcPr>
            <w:tcW w:w="5953" w:type="dxa"/>
            <w:gridSpan w:val="2"/>
            <w:vAlign w:val="center"/>
          </w:tcPr>
          <w:p w:rsidR="00C01059" w:rsidRDefault="00EE2146">
            <w:pPr>
              <w:shd w:val="clear" w:color="auto" w:fill="FFFFFF"/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Нижнее рабочее значение рабочей температуры окружающего воздуха, °С</w:t>
            </w:r>
          </w:p>
        </w:tc>
        <w:tc>
          <w:tcPr>
            <w:tcW w:w="1559" w:type="dxa"/>
            <w:vAlign w:val="center"/>
          </w:tcPr>
          <w:p w:rsidR="00C01059" w:rsidRDefault="00EE2146">
            <w:pPr>
              <w:shd w:val="clear" w:color="auto" w:fill="FFFFFF"/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-50</w:t>
            </w:r>
          </w:p>
        </w:tc>
        <w:tc>
          <w:tcPr>
            <w:tcW w:w="1843" w:type="dxa"/>
            <w:vAlign w:val="center"/>
          </w:tcPr>
          <w:p w:rsidR="00C01059" w:rsidRDefault="00C01059">
            <w:pPr>
              <w:spacing w:line="17" w:lineRule="atLeast"/>
              <w:jc w:val="center"/>
              <w:rPr>
                <w:sz w:val="22"/>
                <w:szCs w:val="22"/>
              </w:rPr>
            </w:pPr>
          </w:p>
        </w:tc>
      </w:tr>
      <w:tr w:rsidR="00C01059">
        <w:trPr>
          <w:trHeight w:val="279"/>
        </w:trPr>
        <w:tc>
          <w:tcPr>
            <w:tcW w:w="675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5.4.</w:t>
            </w:r>
          </w:p>
        </w:tc>
        <w:tc>
          <w:tcPr>
            <w:tcW w:w="5953" w:type="dxa"/>
            <w:gridSpan w:val="2"/>
            <w:vAlign w:val="center"/>
          </w:tcPr>
          <w:p w:rsidR="00C01059" w:rsidRDefault="00EE2146">
            <w:pPr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Высота установки над уровнем моря, м</w:t>
            </w:r>
          </w:p>
        </w:tc>
        <w:tc>
          <w:tcPr>
            <w:tcW w:w="1559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Не более 1000м.</w:t>
            </w:r>
          </w:p>
        </w:tc>
        <w:tc>
          <w:tcPr>
            <w:tcW w:w="1843" w:type="dxa"/>
            <w:vAlign w:val="center"/>
          </w:tcPr>
          <w:p w:rsidR="00C01059" w:rsidRDefault="00C01059">
            <w:pPr>
              <w:spacing w:line="17" w:lineRule="atLeast"/>
              <w:jc w:val="center"/>
              <w:rPr>
                <w:sz w:val="22"/>
                <w:szCs w:val="22"/>
              </w:rPr>
            </w:pPr>
          </w:p>
        </w:tc>
      </w:tr>
      <w:tr w:rsidR="00C01059">
        <w:tc>
          <w:tcPr>
            <w:tcW w:w="675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5.5.</w:t>
            </w:r>
          </w:p>
        </w:tc>
        <w:tc>
          <w:tcPr>
            <w:tcW w:w="5953" w:type="dxa"/>
            <w:gridSpan w:val="2"/>
            <w:vAlign w:val="center"/>
          </w:tcPr>
          <w:p w:rsidR="00C01059" w:rsidRDefault="00EE2146">
            <w:pPr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Сейсмичность района, баллов по шкале MSK-64, не менее</w:t>
            </w:r>
          </w:p>
        </w:tc>
        <w:tc>
          <w:tcPr>
            <w:tcW w:w="1559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43" w:type="dxa"/>
            <w:vAlign w:val="center"/>
          </w:tcPr>
          <w:p w:rsidR="00C01059" w:rsidRDefault="00C01059">
            <w:pPr>
              <w:spacing w:line="17" w:lineRule="atLeast"/>
              <w:jc w:val="center"/>
              <w:rPr>
                <w:sz w:val="22"/>
                <w:szCs w:val="22"/>
              </w:rPr>
            </w:pPr>
          </w:p>
        </w:tc>
      </w:tr>
      <w:tr w:rsidR="00C01059">
        <w:tc>
          <w:tcPr>
            <w:tcW w:w="675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5953" w:type="dxa"/>
            <w:gridSpan w:val="2"/>
            <w:vAlign w:val="center"/>
          </w:tcPr>
          <w:p w:rsidR="00C01059" w:rsidRDefault="00EE2146">
            <w:pPr>
              <w:spacing w:line="17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559" w:type="dxa"/>
            <w:vAlign w:val="center"/>
          </w:tcPr>
          <w:p w:rsidR="00C01059" w:rsidRDefault="00C01059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C01059" w:rsidRDefault="00C01059">
            <w:pPr>
              <w:spacing w:line="17" w:lineRule="atLeast"/>
              <w:jc w:val="center"/>
              <w:rPr>
                <w:sz w:val="22"/>
                <w:szCs w:val="22"/>
              </w:rPr>
            </w:pPr>
          </w:p>
        </w:tc>
      </w:tr>
      <w:tr w:rsidR="00C01059">
        <w:tc>
          <w:tcPr>
            <w:tcW w:w="675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6.1.</w:t>
            </w:r>
          </w:p>
        </w:tc>
        <w:tc>
          <w:tcPr>
            <w:tcW w:w="5953" w:type="dxa"/>
            <w:gridSpan w:val="2"/>
            <w:vAlign w:val="center"/>
          </w:tcPr>
          <w:p w:rsidR="00C01059" w:rsidRDefault="00EE2146">
            <w:pPr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Срок гарантийного обслуживания с момента ввода в эксплуатацию, месяцев, не менее</w:t>
            </w:r>
          </w:p>
        </w:tc>
        <w:tc>
          <w:tcPr>
            <w:tcW w:w="1559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843" w:type="dxa"/>
            <w:vAlign w:val="center"/>
          </w:tcPr>
          <w:p w:rsidR="00C01059" w:rsidRDefault="00C01059">
            <w:pPr>
              <w:spacing w:line="17" w:lineRule="atLeast"/>
              <w:jc w:val="center"/>
              <w:rPr>
                <w:sz w:val="22"/>
                <w:szCs w:val="22"/>
              </w:rPr>
            </w:pPr>
          </w:p>
        </w:tc>
      </w:tr>
      <w:tr w:rsidR="00C01059">
        <w:tc>
          <w:tcPr>
            <w:tcW w:w="675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6.2.</w:t>
            </w:r>
          </w:p>
        </w:tc>
        <w:tc>
          <w:tcPr>
            <w:tcW w:w="5953" w:type="dxa"/>
            <w:gridSpan w:val="2"/>
            <w:vAlign w:val="center"/>
          </w:tcPr>
          <w:p w:rsidR="00C01059" w:rsidRDefault="00EE2146">
            <w:pPr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Срок службы, лет, не менее</w:t>
            </w:r>
          </w:p>
        </w:tc>
        <w:tc>
          <w:tcPr>
            <w:tcW w:w="1559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843" w:type="dxa"/>
            <w:vAlign w:val="center"/>
          </w:tcPr>
          <w:p w:rsidR="00C01059" w:rsidRDefault="00C01059">
            <w:pPr>
              <w:spacing w:line="17" w:lineRule="atLeast"/>
              <w:jc w:val="center"/>
              <w:rPr>
                <w:sz w:val="22"/>
                <w:szCs w:val="22"/>
              </w:rPr>
            </w:pPr>
          </w:p>
        </w:tc>
      </w:tr>
      <w:tr w:rsidR="00C01059">
        <w:tc>
          <w:tcPr>
            <w:tcW w:w="675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6.3.</w:t>
            </w:r>
          </w:p>
        </w:tc>
        <w:tc>
          <w:tcPr>
            <w:tcW w:w="5953" w:type="dxa"/>
            <w:gridSpan w:val="2"/>
            <w:vAlign w:val="center"/>
          </w:tcPr>
          <w:p w:rsidR="00C01059" w:rsidRDefault="00EE2146">
            <w:pPr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Срок службы до среднего ремонта, лет, не менее</w:t>
            </w:r>
          </w:p>
        </w:tc>
        <w:tc>
          <w:tcPr>
            <w:tcW w:w="1559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01059" w:rsidRDefault="00C01059">
            <w:pPr>
              <w:spacing w:line="17" w:lineRule="atLeast"/>
              <w:jc w:val="center"/>
              <w:rPr>
                <w:sz w:val="22"/>
                <w:szCs w:val="22"/>
              </w:rPr>
            </w:pPr>
          </w:p>
        </w:tc>
      </w:tr>
      <w:tr w:rsidR="00C01059">
        <w:tc>
          <w:tcPr>
            <w:tcW w:w="675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5953" w:type="dxa"/>
            <w:gridSpan w:val="2"/>
            <w:vAlign w:val="center"/>
          </w:tcPr>
          <w:p w:rsidR="00C01059" w:rsidRDefault="00EE2146">
            <w:pPr>
              <w:spacing w:line="17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559" w:type="dxa"/>
            <w:vAlign w:val="center"/>
          </w:tcPr>
          <w:p w:rsidR="00C01059" w:rsidRDefault="00C01059">
            <w:pPr>
              <w:spacing w:line="17" w:lineRule="atLeast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C01059" w:rsidRDefault="00C01059">
            <w:pPr>
              <w:spacing w:line="17" w:lineRule="atLeast"/>
              <w:jc w:val="center"/>
              <w:rPr>
                <w:b/>
                <w:sz w:val="22"/>
                <w:szCs w:val="22"/>
              </w:rPr>
            </w:pPr>
          </w:p>
        </w:tc>
      </w:tr>
      <w:tr w:rsidR="00C01059">
        <w:tc>
          <w:tcPr>
            <w:tcW w:w="675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7.1.</w:t>
            </w:r>
          </w:p>
        </w:tc>
        <w:tc>
          <w:tcPr>
            <w:tcW w:w="5953" w:type="dxa"/>
            <w:gridSpan w:val="2"/>
            <w:vAlign w:val="center"/>
          </w:tcPr>
          <w:p w:rsidR="00C01059" w:rsidRDefault="00EE2146">
            <w:pPr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Наличие российских сертификатов безопасности (да/нет)</w:t>
            </w:r>
          </w:p>
        </w:tc>
        <w:tc>
          <w:tcPr>
            <w:tcW w:w="1559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Да, указать номер и дату документов</w:t>
            </w:r>
          </w:p>
        </w:tc>
        <w:tc>
          <w:tcPr>
            <w:tcW w:w="1843" w:type="dxa"/>
            <w:vAlign w:val="center"/>
          </w:tcPr>
          <w:p w:rsidR="00C01059" w:rsidRDefault="00C01059">
            <w:pPr>
              <w:spacing w:line="17" w:lineRule="atLeast"/>
              <w:jc w:val="center"/>
              <w:rPr>
                <w:sz w:val="22"/>
                <w:szCs w:val="22"/>
              </w:rPr>
            </w:pPr>
          </w:p>
        </w:tc>
      </w:tr>
      <w:tr w:rsidR="00C01059">
        <w:tc>
          <w:tcPr>
            <w:tcW w:w="675" w:type="dxa"/>
            <w:vAlign w:val="center"/>
          </w:tcPr>
          <w:p w:rsidR="00C01059" w:rsidRDefault="00EE2146">
            <w:pPr>
              <w:pStyle w:val="a5"/>
              <w:spacing w:before="0" w:after="0"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7.2.</w:t>
            </w:r>
          </w:p>
        </w:tc>
        <w:tc>
          <w:tcPr>
            <w:tcW w:w="5953" w:type="dxa"/>
            <w:gridSpan w:val="2"/>
            <w:vAlign w:val="center"/>
          </w:tcPr>
          <w:p w:rsidR="00C01059" w:rsidRDefault="00EE2146">
            <w:pPr>
              <w:pStyle w:val="a5"/>
              <w:spacing w:before="0" w:after="0"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Соответствие  ГОСТ 12.2.003-91</w:t>
            </w:r>
          </w:p>
          <w:p w:rsidR="00C01059" w:rsidRDefault="00EE2146">
            <w:pPr>
              <w:pStyle w:val="a5"/>
              <w:spacing w:before="0" w:after="0"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п.п.1.2., 1.6., 2.1.10., 2.1.11, 2.1.13., 2.1.14. (да/нет)</w:t>
            </w:r>
          </w:p>
        </w:tc>
        <w:tc>
          <w:tcPr>
            <w:tcW w:w="1559" w:type="dxa"/>
            <w:vAlign w:val="center"/>
          </w:tcPr>
          <w:p w:rsidR="00C01059" w:rsidRDefault="00EE2146">
            <w:pPr>
              <w:pStyle w:val="a5"/>
              <w:spacing w:before="0" w:after="0"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01059" w:rsidRDefault="00C01059">
            <w:pPr>
              <w:spacing w:line="17" w:lineRule="atLeast"/>
              <w:jc w:val="center"/>
              <w:rPr>
                <w:sz w:val="22"/>
                <w:szCs w:val="22"/>
              </w:rPr>
            </w:pPr>
          </w:p>
        </w:tc>
      </w:tr>
      <w:tr w:rsidR="00C01059">
        <w:tc>
          <w:tcPr>
            <w:tcW w:w="675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5953" w:type="dxa"/>
            <w:gridSpan w:val="2"/>
            <w:vAlign w:val="center"/>
          </w:tcPr>
          <w:p w:rsidR="00C01059" w:rsidRDefault="00EE2146">
            <w:pPr>
              <w:spacing w:line="17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559" w:type="dxa"/>
            <w:vAlign w:val="center"/>
          </w:tcPr>
          <w:p w:rsidR="00C01059" w:rsidRDefault="00C01059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C01059" w:rsidRDefault="00C01059">
            <w:pPr>
              <w:spacing w:line="17" w:lineRule="atLeast"/>
              <w:jc w:val="center"/>
              <w:rPr>
                <w:sz w:val="22"/>
                <w:szCs w:val="22"/>
              </w:rPr>
            </w:pPr>
          </w:p>
        </w:tc>
      </w:tr>
      <w:tr w:rsidR="00C01059">
        <w:tc>
          <w:tcPr>
            <w:tcW w:w="675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.1.</w:t>
            </w:r>
          </w:p>
        </w:tc>
        <w:tc>
          <w:tcPr>
            <w:tcW w:w="5953" w:type="dxa"/>
            <w:gridSpan w:val="2"/>
          </w:tcPr>
          <w:p w:rsidR="00C01059" w:rsidRDefault="00EE2146">
            <w:pPr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559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01059" w:rsidRDefault="00C01059">
            <w:pPr>
              <w:spacing w:line="17" w:lineRule="atLeast"/>
              <w:jc w:val="center"/>
              <w:rPr>
                <w:sz w:val="22"/>
                <w:szCs w:val="22"/>
              </w:rPr>
            </w:pPr>
          </w:p>
        </w:tc>
      </w:tr>
      <w:tr w:rsidR="00C01059">
        <w:tc>
          <w:tcPr>
            <w:tcW w:w="675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8.2.</w:t>
            </w:r>
          </w:p>
        </w:tc>
        <w:tc>
          <w:tcPr>
            <w:tcW w:w="5953" w:type="dxa"/>
            <w:gridSpan w:val="2"/>
          </w:tcPr>
          <w:p w:rsidR="00C01059" w:rsidRDefault="00EE2146">
            <w:pPr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Условия транспортирования</w:t>
            </w:r>
          </w:p>
        </w:tc>
        <w:tc>
          <w:tcPr>
            <w:tcW w:w="1559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01059" w:rsidRDefault="00C01059">
            <w:pPr>
              <w:spacing w:line="17" w:lineRule="atLeast"/>
              <w:jc w:val="center"/>
              <w:rPr>
                <w:sz w:val="22"/>
                <w:szCs w:val="22"/>
              </w:rPr>
            </w:pPr>
          </w:p>
        </w:tc>
      </w:tr>
      <w:tr w:rsidR="00C01059">
        <w:tc>
          <w:tcPr>
            <w:tcW w:w="675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8.3.</w:t>
            </w:r>
          </w:p>
        </w:tc>
        <w:tc>
          <w:tcPr>
            <w:tcW w:w="5953" w:type="dxa"/>
            <w:gridSpan w:val="2"/>
          </w:tcPr>
          <w:p w:rsidR="00C01059" w:rsidRDefault="00EE2146">
            <w:pPr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ЗИП, год, не более</w:t>
            </w:r>
          </w:p>
        </w:tc>
        <w:tc>
          <w:tcPr>
            <w:tcW w:w="1559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1843" w:type="dxa"/>
            <w:vAlign w:val="center"/>
          </w:tcPr>
          <w:p w:rsidR="00C01059" w:rsidRDefault="00C01059">
            <w:pPr>
              <w:spacing w:line="17" w:lineRule="atLeast"/>
              <w:jc w:val="center"/>
              <w:rPr>
                <w:sz w:val="22"/>
                <w:szCs w:val="22"/>
              </w:rPr>
            </w:pPr>
          </w:p>
        </w:tc>
      </w:tr>
      <w:tr w:rsidR="00C01059">
        <w:tc>
          <w:tcPr>
            <w:tcW w:w="675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8.4.</w:t>
            </w:r>
          </w:p>
        </w:tc>
        <w:tc>
          <w:tcPr>
            <w:tcW w:w="5953" w:type="dxa"/>
            <w:gridSpan w:val="2"/>
          </w:tcPr>
          <w:p w:rsidR="00C01059" w:rsidRDefault="00EE2146">
            <w:pPr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559" w:type="dxa"/>
            <w:vAlign w:val="center"/>
          </w:tcPr>
          <w:p w:rsidR="00C01059" w:rsidRDefault="00EE2146">
            <w:pPr>
              <w:spacing w:line="17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Да</w:t>
            </w:r>
          </w:p>
        </w:tc>
        <w:tc>
          <w:tcPr>
            <w:tcW w:w="1843" w:type="dxa"/>
            <w:vAlign w:val="center"/>
          </w:tcPr>
          <w:p w:rsidR="00C01059" w:rsidRDefault="00C01059">
            <w:pPr>
              <w:spacing w:line="17" w:lineRule="atLeast"/>
              <w:jc w:val="center"/>
              <w:rPr>
                <w:sz w:val="22"/>
                <w:szCs w:val="22"/>
              </w:rPr>
            </w:pPr>
          </w:p>
        </w:tc>
      </w:tr>
    </w:tbl>
    <w:p w:rsidR="00C01059" w:rsidRDefault="00C01059">
      <w:pPr>
        <w:keepNext w:val="0"/>
        <w:spacing w:line="240" w:lineRule="auto"/>
        <w:ind w:firstLine="0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firstLine="0"/>
        <w:rPr>
          <w:sz w:val="20"/>
          <w:szCs w:val="20"/>
        </w:rPr>
      </w:pPr>
    </w:p>
    <w:p w:rsidR="00C01059" w:rsidRDefault="00EE2146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№ 4</w:t>
      </w:r>
    </w:p>
    <w:p w:rsidR="00C01059" w:rsidRDefault="00EE2146">
      <w:pPr>
        <w:keepNext w:val="0"/>
        <w:spacing w:line="240" w:lineRule="auto"/>
        <w:ind w:left="5672"/>
        <w:rPr>
          <w:sz w:val="20"/>
          <w:szCs w:val="20"/>
        </w:rPr>
      </w:pPr>
      <w:r>
        <w:rPr>
          <w:sz w:val="20"/>
          <w:szCs w:val="20"/>
        </w:rPr>
        <w:t xml:space="preserve">        к Договору №___________________</w:t>
      </w:r>
    </w:p>
    <w:p w:rsidR="00C01059" w:rsidRDefault="00EE2146">
      <w:pPr>
        <w:keepNext w:val="0"/>
        <w:spacing w:line="240" w:lineRule="auto"/>
        <w:ind w:left="5672"/>
        <w:rPr>
          <w:sz w:val="20"/>
          <w:szCs w:val="20"/>
        </w:rPr>
      </w:pPr>
      <w:r>
        <w:rPr>
          <w:sz w:val="20"/>
          <w:szCs w:val="20"/>
        </w:rPr>
        <w:t xml:space="preserve">        от "____"________20__ г.</w:t>
      </w:r>
    </w:p>
    <w:p w:rsidR="00C01059" w:rsidRDefault="00EE2146">
      <w:pPr>
        <w:ind w:firstLine="0"/>
        <w:rPr>
          <w:b/>
        </w:rPr>
      </w:pPr>
      <w:r>
        <w:rPr>
          <w:b/>
        </w:rPr>
        <w:t>СО 6.1461/0</w:t>
      </w:r>
    </w:p>
    <w:p w:rsidR="00C01059" w:rsidRDefault="00C01059">
      <w:pPr>
        <w:rPr>
          <w:b/>
          <w:bCs/>
          <w:smallCaps/>
          <w:sz w:val="22"/>
          <w:szCs w:val="22"/>
        </w:rPr>
      </w:pPr>
    </w:p>
    <w:p w:rsidR="00C01059" w:rsidRDefault="00EE2146">
      <w:pPr>
        <w:widowControl w:val="0"/>
        <w:tabs>
          <w:tab w:val="left" w:pos="0"/>
          <w:tab w:val="num" w:pos="1134"/>
        </w:tabs>
        <w:ind w:firstLine="0"/>
        <w:jc w:val="center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>Согласие на обработку персональных данных участника закупочной процедуры</w:t>
      </w:r>
    </w:p>
    <w:p w:rsidR="00C01059" w:rsidRDefault="00EE2146">
      <w:pPr>
        <w:widowControl w:val="0"/>
        <w:tabs>
          <w:tab w:val="left" w:pos="0"/>
        </w:tabs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от «_____» ____________ 20____ г.</w:t>
      </w:r>
    </w:p>
    <w:p w:rsidR="00C01059" w:rsidRDefault="00C01059">
      <w:pPr>
        <w:widowControl w:val="0"/>
        <w:ind w:firstLine="0"/>
        <w:rPr>
          <w:sz w:val="22"/>
          <w:szCs w:val="22"/>
        </w:rPr>
      </w:pPr>
    </w:p>
    <w:p w:rsidR="00C01059" w:rsidRDefault="00EE2146">
      <w:pPr>
        <w:widowControl w:val="0"/>
        <w:ind w:firstLine="0"/>
        <w:rPr>
          <w:sz w:val="22"/>
          <w:szCs w:val="22"/>
        </w:rPr>
      </w:pPr>
      <w:r>
        <w:rPr>
          <w:sz w:val="22"/>
          <w:szCs w:val="22"/>
        </w:rPr>
        <w:t>Настоящим, ________________________________________________________,</w:t>
      </w:r>
    </w:p>
    <w:p w:rsidR="00C01059" w:rsidRDefault="00EE2146">
      <w:pPr>
        <w:widowControl w:val="0"/>
        <w:pBdr>
          <w:bottom w:val="single" w:sz="12" w:space="1" w:color="000000"/>
        </w:pBdr>
        <w:ind w:firstLine="0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(указывается</w:t>
      </w:r>
      <w:r>
        <w:rPr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полное наименование </w:t>
      </w:r>
      <w:r>
        <w:rPr>
          <w:b/>
          <w:i/>
          <w:sz w:val="22"/>
          <w:szCs w:val="22"/>
        </w:rPr>
        <w:t>участника закупочной процедуры</w:t>
      </w:r>
    </w:p>
    <w:p w:rsidR="00C01059" w:rsidRDefault="00EE2146">
      <w:pPr>
        <w:widowControl w:val="0"/>
        <w:ind w:firstLine="0"/>
        <w:jc w:val="center"/>
        <w:rPr>
          <w:sz w:val="22"/>
          <w:szCs w:val="22"/>
        </w:rPr>
      </w:pPr>
      <w:r>
        <w:rPr>
          <w:b/>
          <w:i/>
          <w:sz w:val="22"/>
          <w:szCs w:val="22"/>
        </w:rPr>
        <w:t>(потенциального контрагента), контрагента)</w:t>
      </w:r>
    </w:p>
    <w:p w:rsidR="00C01059" w:rsidRDefault="00EE2146">
      <w:pPr>
        <w:widowControl w:val="0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Адрес регистрации: _______________________________________________________,</w:t>
      </w:r>
    </w:p>
    <w:p w:rsidR="00C01059" w:rsidRDefault="00EE2146">
      <w:pPr>
        <w:widowControl w:val="0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Свидетельство о регистрации: ______________________________________________ </w:t>
      </w:r>
      <w:r>
        <w:rPr>
          <w:b/>
          <w:i/>
          <w:sz w:val="22"/>
          <w:szCs w:val="22"/>
        </w:rPr>
        <w:t>ИНН__________________________</w:t>
      </w:r>
    </w:p>
    <w:p w:rsidR="00C01059" w:rsidRDefault="00EE2146">
      <w:pPr>
        <w:widowControl w:val="0"/>
        <w:ind w:firstLine="0"/>
        <w:jc w:val="lef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КПП__________________________</w:t>
      </w:r>
    </w:p>
    <w:p w:rsidR="00C01059" w:rsidRDefault="00EE2146">
      <w:pPr>
        <w:widowControl w:val="0"/>
        <w:ind w:firstLine="0"/>
        <w:jc w:val="left"/>
        <w:rPr>
          <w:sz w:val="22"/>
          <w:szCs w:val="22"/>
        </w:rPr>
      </w:pPr>
      <w:r>
        <w:rPr>
          <w:b/>
          <w:i/>
          <w:sz w:val="22"/>
          <w:szCs w:val="22"/>
        </w:rPr>
        <w:t>ОГРН_________________________</w:t>
      </w:r>
      <w:r>
        <w:rPr>
          <w:sz w:val="22"/>
          <w:szCs w:val="22"/>
        </w:rPr>
        <w:t>,</w:t>
      </w:r>
    </w:p>
    <w:p w:rsidR="00C01059" w:rsidRDefault="00EE2146">
      <w:pPr>
        <w:widowControl w:val="0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в лице</w:t>
      </w:r>
      <w:r>
        <w:rPr>
          <w:b/>
          <w:i/>
          <w:sz w:val="22"/>
          <w:szCs w:val="22"/>
        </w:rPr>
        <w:t xml:space="preserve"> ___________________________________________________________________</w:t>
      </w:r>
    </w:p>
    <w:p w:rsidR="00C01059" w:rsidRDefault="00EE2146">
      <w:pPr>
        <w:ind w:firstLine="0"/>
        <w:jc w:val="left"/>
        <w:rPr>
          <w:b/>
          <w:bCs/>
          <w:i/>
          <w:iCs/>
          <w:sz w:val="22"/>
          <w:szCs w:val="22"/>
        </w:rPr>
      </w:pPr>
      <w:r>
        <w:rPr>
          <w:b/>
          <w:i/>
          <w:sz w:val="22"/>
          <w:szCs w:val="22"/>
        </w:rPr>
        <w:t>(указывается Ф.И.О.,</w:t>
      </w:r>
      <w:r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</w:p>
    <w:p w:rsidR="00C01059" w:rsidRDefault="00EE2146">
      <w:pPr>
        <w:ind w:firstLine="0"/>
        <w:jc w:val="left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___________________________________</w:t>
      </w:r>
      <w:r>
        <w:rPr>
          <w:b/>
          <w:bCs/>
          <w:i/>
          <w:iCs/>
          <w:sz w:val="22"/>
          <w:szCs w:val="22"/>
        </w:rPr>
        <w:t>_____________________________________________,</w:t>
      </w:r>
    </w:p>
    <w:p w:rsidR="00C01059" w:rsidRDefault="00EE2146">
      <w:pPr>
        <w:ind w:firstLine="0"/>
        <w:jc w:val="lef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сведения о дате выдачи указанного документа и выдавшем его органе) *</w:t>
      </w:r>
    </w:p>
    <w:p w:rsidR="00C01059" w:rsidRDefault="00EE2146">
      <w:pPr>
        <w:widowControl w:val="0"/>
        <w:spacing w:line="240" w:lineRule="auto"/>
        <w:ind w:firstLine="0"/>
        <w:rPr>
          <w:sz w:val="22"/>
          <w:szCs w:val="22"/>
        </w:rPr>
      </w:pPr>
      <w:r>
        <w:rPr>
          <w:b/>
          <w:i/>
          <w:sz w:val="22"/>
          <w:szCs w:val="22"/>
        </w:rPr>
        <w:t>действующего на основании __________</w:t>
      </w:r>
      <w:r>
        <w:rPr>
          <w:i/>
          <w:sz w:val="22"/>
          <w:szCs w:val="22"/>
        </w:rPr>
        <w:t>,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дает свое согласие АО «Россети Сибирь Тываэнерго» </w:t>
      </w:r>
      <w:r>
        <w:rPr>
          <w:sz w:val="22"/>
          <w:szCs w:val="22"/>
        </w:rPr>
        <w:t xml:space="preserve">зарегистрированному по адресу: 667001, Республика Тыва, г. Кызыл, ул. Рабочая, 4  </w:t>
      </w:r>
      <w:r>
        <w:rPr>
          <w:b/>
          <w:sz w:val="22"/>
          <w:szCs w:val="22"/>
        </w:rPr>
        <w:t>Публичному акционерному обществу   «Россети Сибирь»</w:t>
      </w:r>
      <w:r>
        <w:rPr>
          <w:sz w:val="22"/>
          <w:szCs w:val="22"/>
        </w:rPr>
        <w:t>, зарегистрированному по адресу: г. Красноярск, ул. Бограда 144 А,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>
        <w:rPr>
          <w:i/>
          <w:sz w:val="22"/>
          <w:szCs w:val="22"/>
        </w:rPr>
        <w:t xml:space="preserve"> </w:t>
      </w:r>
      <w:r>
        <w:rPr>
          <w:b/>
          <w:sz w:val="22"/>
          <w:szCs w:val="22"/>
        </w:rPr>
        <w:t>Публичному акционерному обществу  «Российские сети»</w:t>
      </w:r>
      <w:r>
        <w:rPr>
          <w:sz w:val="22"/>
          <w:szCs w:val="22"/>
        </w:rPr>
        <w:t>, з</w:t>
      </w:r>
      <w:r>
        <w:rPr>
          <w:sz w:val="22"/>
          <w:szCs w:val="22"/>
        </w:rPr>
        <w:t xml:space="preserve">арегистрированному по адресу: </w:t>
      </w:r>
      <w:r>
        <w:rPr>
          <w:sz w:val="22"/>
          <w:szCs w:val="22"/>
        </w:rPr>
        <w:br w:type="textWrapping" w:clear="all"/>
      </w:r>
      <w:r>
        <w:rPr>
          <w:sz w:val="22"/>
          <w:szCs w:val="22"/>
        </w:rPr>
        <w:t>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</w:t>
      </w:r>
      <w:r>
        <w:rPr>
          <w:sz w:val="22"/>
          <w:szCs w:val="22"/>
        </w:rPr>
        <w:t>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</w:t>
      </w:r>
      <w:r>
        <w:rPr>
          <w:sz w:val="22"/>
          <w:szCs w:val="22"/>
        </w:rPr>
        <w:t xml:space="preserve">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</w:t>
      </w:r>
      <w:r>
        <w:rPr>
          <w:sz w:val="22"/>
          <w:szCs w:val="22"/>
        </w:rPr>
        <w:t>ФНС России) и подтверждает, что получил согласие на обработку персональных данных от всех своих собственников (участников, учредителей, акционеров)и бенефициаров.***</w:t>
      </w:r>
    </w:p>
    <w:p w:rsidR="00C01059" w:rsidRDefault="00EE2146">
      <w:pPr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Цель обработки персональных данных: обеспечение соблюдения требований законодательства Рос</w:t>
      </w:r>
      <w:r>
        <w:rPr>
          <w:sz w:val="22"/>
          <w:szCs w:val="22"/>
        </w:rPr>
        <w:t>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</w:t>
      </w:r>
      <w:r>
        <w:rPr>
          <w:sz w:val="22"/>
          <w:szCs w:val="22"/>
        </w:rPr>
        <w:t xml:space="preserve">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Федерациии решений Комиссии при Президенте </w:t>
      </w:r>
      <w:r>
        <w:rPr>
          <w:sz w:val="22"/>
          <w:szCs w:val="22"/>
        </w:rPr>
        <w:t>Российской Федерации по вопросам стратегии развития топливно-энергетического комплекса и экологической безопасности.</w:t>
      </w:r>
    </w:p>
    <w:p w:rsidR="00C01059" w:rsidRDefault="00EE2146">
      <w:pPr>
        <w:widowControl w:val="0"/>
        <w:spacing w:line="240" w:lineRule="auto"/>
        <w:ind w:firstLine="0"/>
        <w:rPr>
          <w:color w:val="000000"/>
          <w:sz w:val="22"/>
          <w:szCs w:val="22"/>
        </w:rPr>
      </w:pPr>
      <w:r>
        <w:rPr>
          <w:sz w:val="22"/>
          <w:szCs w:val="22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  <w:sz w:val="22"/>
          <w:szCs w:val="22"/>
        </w:rPr>
        <w:t>, либо отзыва</w:t>
      </w:r>
      <w:r>
        <w:rPr>
          <w:color w:val="000000"/>
          <w:sz w:val="22"/>
          <w:szCs w:val="22"/>
        </w:rPr>
        <w:t xml:space="preserve">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C01059" w:rsidRDefault="00EE2146">
      <w:pPr>
        <w:widowControl w:val="0"/>
        <w:spacing w:line="240" w:lineRule="auto"/>
        <w:rPr>
          <w:color w:val="000000"/>
        </w:rPr>
      </w:pPr>
      <w:r>
        <w:rPr>
          <w:color w:val="000000"/>
        </w:rPr>
        <w:t>___________________________                                 ___________________________</w:t>
      </w:r>
    </w:p>
    <w:p w:rsidR="00C01059" w:rsidRDefault="00EE2146">
      <w:pPr>
        <w:widowControl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(Подпись субъекта пер</w:t>
      </w:r>
      <w:r>
        <w:rPr>
          <w:sz w:val="20"/>
          <w:szCs w:val="20"/>
        </w:rPr>
        <w:t>сональных данных/                                    (Ф.И.О. и должность подписавшего*)</w:t>
      </w:r>
    </w:p>
    <w:p w:rsidR="00C01059" w:rsidRDefault="00EE2146">
      <w:pPr>
        <w:widowControl w:val="0"/>
        <w:spacing w:line="240" w:lineRule="auto"/>
      </w:pPr>
      <w:r>
        <w:rPr>
          <w:sz w:val="20"/>
          <w:szCs w:val="20"/>
        </w:rPr>
        <w:t xml:space="preserve">уполномоченного представителя) </w:t>
      </w:r>
      <w:r>
        <w:t xml:space="preserve">                                               </w:t>
      </w:r>
    </w:p>
    <w:p w:rsidR="00C01059" w:rsidRDefault="00EE2146">
      <w:pPr>
        <w:widowControl w:val="0"/>
        <w:rPr>
          <w:b/>
          <w:bCs/>
        </w:rPr>
      </w:pPr>
      <w:r>
        <w:rPr>
          <w:b/>
          <w:bCs/>
        </w:rPr>
        <w:t>М.П.</w:t>
      </w:r>
    </w:p>
    <w:p w:rsidR="00C01059" w:rsidRDefault="00EE2146">
      <w:pPr>
        <w:widowControl w:val="0"/>
        <w:spacing w:line="240" w:lineRule="auto"/>
        <w:rPr>
          <w:b/>
          <w:sz w:val="20"/>
          <w:szCs w:val="20"/>
        </w:rPr>
      </w:pPr>
      <w:r>
        <w:rPr>
          <w:sz w:val="20"/>
          <w:szCs w:val="20"/>
        </w:rPr>
        <w:t>* Указывается фамилия, имя, отчество, адрес субъекта персональных данных, номер осно</w:t>
      </w:r>
      <w:r>
        <w:rPr>
          <w:sz w:val="20"/>
          <w:szCs w:val="20"/>
        </w:rPr>
        <w:t xml:space="preserve">вного документа, </w:t>
      </w:r>
      <w:r>
        <w:rPr>
          <w:sz w:val="20"/>
          <w:szCs w:val="20"/>
        </w:rPr>
        <w:lastRenderedPageBreak/>
        <w:t xml:space="preserve">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</w:t>
      </w:r>
      <w:r>
        <w:rPr>
          <w:sz w:val="20"/>
          <w:szCs w:val="20"/>
        </w:rPr>
        <w:t xml:space="preserve">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C01059" w:rsidRDefault="00EE2146">
      <w:pPr>
        <w:widowControl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** При заключении договоров ПАО «Росс</w:t>
      </w:r>
      <w:r>
        <w:rPr>
          <w:sz w:val="20"/>
          <w:szCs w:val="20"/>
        </w:rPr>
        <w:t>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</w:t>
      </w:r>
      <w:r>
        <w:rPr>
          <w:sz w:val="20"/>
          <w:szCs w:val="20"/>
        </w:rPr>
        <w:t>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C01059" w:rsidRDefault="00EE2146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*** Заполнение участником закупки (потенциальным к</w:t>
      </w:r>
      <w:r>
        <w:rPr>
          <w:sz w:val="20"/>
          <w:szCs w:val="20"/>
        </w:rPr>
        <w:t>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</w:t>
      </w:r>
      <w:r>
        <w:rPr>
          <w:sz w:val="20"/>
          <w:szCs w:val="20"/>
        </w:rPr>
        <w:t xml:space="preserve">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</w:t>
      </w:r>
      <w:r>
        <w:rPr>
          <w:sz w:val="20"/>
          <w:szCs w:val="20"/>
        </w:rPr>
        <w:t xml:space="preserve">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</w:t>
      </w:r>
      <w:r>
        <w:rPr>
          <w:sz w:val="20"/>
          <w:szCs w:val="20"/>
        </w:rPr>
        <w:t>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</w:p>
    <w:p w:rsidR="00C01059" w:rsidRDefault="00C01059">
      <w:pPr>
        <w:keepNext w:val="0"/>
        <w:spacing w:line="240" w:lineRule="auto"/>
        <w:rPr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9921"/>
      </w:tblGrid>
      <w:tr w:rsidR="00C01059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01059" w:rsidRDefault="00C01059">
            <w:pPr>
              <w:keepNext w:val="0"/>
              <w:spacing w:line="240" w:lineRule="auto"/>
              <w:ind w:firstLine="0"/>
              <w:rPr>
                <w:b/>
                <w:i/>
              </w:rPr>
            </w:pPr>
          </w:p>
        </w:tc>
      </w:tr>
      <w:tr w:rsidR="00C01059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01059" w:rsidRDefault="00EE2146">
            <w:pPr>
              <w:keepNext w:val="0"/>
              <w:spacing w:line="240" w:lineRule="auto"/>
              <w:ind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ФОРМУ СОГЛАСОВАЛИ:</w:t>
            </w:r>
          </w:p>
        </w:tc>
      </w:tr>
      <w:tr w:rsidR="00C01059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01059" w:rsidRDefault="00EE2146">
            <w:pPr>
              <w:keepNext w:val="0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tbl>
            <w:tblPr>
              <w:tblW w:w="10029" w:type="dxa"/>
              <w:tblLayout w:type="fixed"/>
              <w:tblLook w:val="04A0" w:firstRow="1" w:lastRow="0" w:firstColumn="1" w:lastColumn="0" w:noHBand="0" w:noVBand="1"/>
            </w:tblPr>
            <w:tblGrid>
              <w:gridCol w:w="4783"/>
              <w:gridCol w:w="5246"/>
            </w:tblGrid>
            <w:tr w:rsidR="00C01059">
              <w:trPr>
                <w:trHeight w:val="411"/>
              </w:trPr>
              <w:tc>
                <w:tcPr>
                  <w:tcW w:w="4783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C01059" w:rsidRDefault="00EE214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   </w:t>
                  </w:r>
                </w:p>
                <w:p w:rsidR="00C01059" w:rsidRDefault="00EE214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Покупатель:</w:t>
                  </w:r>
                </w:p>
                <w:p w:rsidR="00C01059" w:rsidRDefault="00C01059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C01059" w:rsidRDefault="00EE214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____________________/ А.В. Лукин /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C01059" w:rsidRDefault="00C01059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C01059" w:rsidRDefault="00EE214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Поставщик:</w:t>
                  </w:r>
                </w:p>
                <w:p w:rsidR="00C01059" w:rsidRDefault="00C01059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744"/>
                    <w:rPr>
                      <w:bCs/>
                      <w:sz w:val="22"/>
                      <w:szCs w:val="22"/>
                    </w:rPr>
                  </w:pPr>
                </w:p>
                <w:p w:rsidR="00C01059" w:rsidRDefault="00EE214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____________________/  /</w:t>
                  </w:r>
                </w:p>
              </w:tc>
            </w:tr>
            <w:tr w:rsidR="00C01059">
              <w:trPr>
                <w:trHeight w:val="402"/>
              </w:trPr>
              <w:tc>
                <w:tcPr>
                  <w:tcW w:w="4783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C01059" w:rsidRDefault="00EE214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М.П.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C01059" w:rsidRDefault="00EE214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М.П.</w:t>
                  </w:r>
                </w:p>
              </w:tc>
            </w:tr>
            <w:tr w:rsidR="00C01059">
              <w:trPr>
                <w:trHeight w:val="679"/>
              </w:trPr>
              <w:tc>
                <w:tcPr>
                  <w:tcW w:w="4783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C01059" w:rsidRDefault="00EE214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«_____»___________20___г.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C01059" w:rsidRDefault="00EE214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«_____»___________20___г.</w:t>
                  </w:r>
                </w:p>
              </w:tc>
            </w:tr>
          </w:tbl>
          <w:p w:rsidR="00C01059" w:rsidRDefault="00C01059">
            <w:pPr>
              <w:keepNext w:val="0"/>
              <w:spacing w:line="240" w:lineRule="auto"/>
              <w:ind w:left="6379" w:hanging="2"/>
              <w:rPr>
                <w:b/>
                <w:i/>
                <w:sz w:val="22"/>
                <w:szCs w:val="22"/>
              </w:rPr>
            </w:pPr>
          </w:p>
        </w:tc>
      </w:tr>
      <w:tr w:rsidR="00C01059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01059" w:rsidRDefault="00C01059">
            <w:pPr>
              <w:keepNext w:val="0"/>
              <w:spacing w:line="240" w:lineRule="auto"/>
              <w:ind w:firstLine="0"/>
              <w:rPr>
                <w:b/>
                <w:i/>
              </w:rPr>
            </w:pPr>
          </w:p>
        </w:tc>
      </w:tr>
    </w:tbl>
    <w:p w:rsidR="00C01059" w:rsidRDefault="00C01059">
      <w:pPr>
        <w:spacing w:line="240" w:lineRule="auto"/>
        <w:ind w:firstLine="0"/>
      </w:pPr>
    </w:p>
    <w:p w:rsidR="00C01059" w:rsidRDefault="00C01059">
      <w:pPr>
        <w:spacing w:line="240" w:lineRule="auto"/>
        <w:ind w:firstLine="0"/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EE2146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firstLine="0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firstLine="0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firstLine="0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firstLine="0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firstLine="0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firstLine="0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firstLine="0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C01059" w:rsidRDefault="00EE2146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</w:t>
      </w:r>
    </w:p>
    <w:p w:rsidR="00C01059" w:rsidRDefault="00EE2146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  Приложение № 5</w:t>
      </w:r>
    </w:p>
    <w:p w:rsidR="00C01059" w:rsidRDefault="00EE2146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>
        <w:rPr>
          <w:sz w:val="20"/>
          <w:szCs w:val="20"/>
        </w:rPr>
        <w:t>к Договору №______________</w:t>
      </w:r>
    </w:p>
    <w:p w:rsidR="00C01059" w:rsidRDefault="00EE2146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  от "____"________20__ г.</w:t>
      </w:r>
    </w:p>
    <w:p w:rsidR="00C01059" w:rsidRDefault="00C01059">
      <w:pPr>
        <w:spacing w:line="17" w:lineRule="atLeast"/>
        <w:ind w:firstLine="0"/>
        <w:jc w:val="center"/>
        <w:rPr>
          <w:sz w:val="22"/>
          <w:szCs w:val="22"/>
        </w:rPr>
      </w:pPr>
    </w:p>
    <w:p w:rsidR="00C01059" w:rsidRDefault="00EE2146">
      <w:pPr>
        <w:spacing w:line="17" w:lineRule="atLeast"/>
        <w:ind w:firstLine="0"/>
        <w:jc w:val="left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Условия предоставления обеспечения исполнения обязательств </w:t>
      </w:r>
    </w:p>
    <w:p w:rsidR="00C01059" w:rsidRDefault="00EE2146">
      <w:pPr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при аномально низкой цене</w:t>
      </w:r>
    </w:p>
    <w:p w:rsidR="00C01059" w:rsidRDefault="00C01059">
      <w:pPr>
        <w:spacing w:line="17" w:lineRule="atLeast"/>
        <w:ind w:firstLine="0"/>
        <w:jc w:val="center"/>
        <w:rPr>
          <w:b/>
          <w:bCs/>
          <w:sz w:val="22"/>
          <w:szCs w:val="22"/>
        </w:rPr>
      </w:pPr>
    </w:p>
    <w:p w:rsidR="00C01059" w:rsidRDefault="00EE2146">
      <w:pPr>
        <w:pStyle w:val="a4"/>
        <w:numPr>
          <w:ilvl w:val="0"/>
          <w:numId w:val="2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color w:val="000000"/>
          <w:sz w:val="22"/>
          <w:szCs w:val="22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C01059" w:rsidRDefault="00EE214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Вариант 1 (для включения в договоры, заключаемые по результатам закупочных процедур, участниками которых могут быть любые лиц</w:t>
      </w:r>
      <w:r>
        <w:rPr>
          <w:b/>
          <w:i/>
          <w:color w:val="000000"/>
          <w:sz w:val="22"/>
          <w:szCs w:val="22"/>
        </w:rPr>
        <w:t>а, указанные в ч. 5 ст. 2 Закона 223-ФЗ</w:t>
      </w:r>
    </w:p>
    <w:p w:rsidR="00C01059" w:rsidRDefault="00EE2146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color w:val="000000"/>
          <w:sz w:val="22"/>
          <w:szCs w:val="22"/>
        </w:rPr>
        <w:t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color w:val="000000"/>
          <w:sz w:val="22"/>
          <w:szCs w:val="22"/>
        </w:rPr>
        <w:t>величен до 30% (тридцати) от начальной (максимальной) цены Договора (цены лота).</w:t>
      </w:r>
    </w:p>
    <w:p w:rsidR="00C01059" w:rsidRDefault="00EE2146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color w:val="000000"/>
          <w:sz w:val="22"/>
          <w:szCs w:val="22"/>
        </w:rPr>
        <w:t>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C01059" w:rsidRDefault="00EE2146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согласно проекту Договора, размещенному в составе закупочной докум</w:t>
      </w:r>
      <w:r>
        <w:rPr>
          <w:color w:val="000000"/>
          <w:sz w:val="22"/>
          <w:szCs w:val="22"/>
        </w:rPr>
        <w:t>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</w:t>
      </w:r>
      <w:r>
        <w:rPr>
          <w:color w:val="000000"/>
          <w:sz w:val="22"/>
          <w:szCs w:val="22"/>
        </w:rPr>
        <w:t>максимальной) цены Договора (цены лота).</w:t>
      </w:r>
    </w:p>
    <w:p w:rsidR="00C01059" w:rsidRDefault="00EE2146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</w:t>
      </w:r>
      <w:r>
        <w:rPr>
          <w:color w:val="000000"/>
          <w:sz w:val="22"/>
          <w:szCs w:val="22"/>
        </w:rPr>
        <w:t xml:space="preserve">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C01059" w:rsidRDefault="00EE2146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согласно проекту Д</w:t>
      </w:r>
      <w:r>
        <w:rPr>
          <w:color w:val="000000"/>
          <w:sz w:val="22"/>
          <w:szCs w:val="22"/>
        </w:rPr>
        <w:t>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сумма та</w:t>
      </w:r>
      <w:r>
        <w:rPr>
          <w:color w:val="000000"/>
          <w:sz w:val="22"/>
          <w:szCs w:val="22"/>
        </w:rPr>
        <w:t>кого обеспечения увеличивается в 1,5 (полтора) раза от первоначально установленной, но должна быть не менее размера аванса.</w:t>
      </w:r>
    </w:p>
    <w:p w:rsidR="00C01059" w:rsidRDefault="00EE2146">
      <w:pPr>
        <w:pStyle w:val="a4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согласно проекту Договора, размещенному в составе закупочной документации, Поставщик обязан был предоставить обеспечен</w:t>
      </w:r>
      <w:r>
        <w:rPr>
          <w:color w:val="000000"/>
          <w:sz w:val="22"/>
          <w:szCs w:val="22"/>
        </w:rPr>
        <w:t>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 по Договору увеличивается в 1,5 (полтора) раза от первоначально установленной, н</w:t>
      </w:r>
      <w:r>
        <w:rPr>
          <w:color w:val="000000"/>
          <w:sz w:val="22"/>
          <w:szCs w:val="22"/>
        </w:rPr>
        <w:t>о любом случае должна быть не менее 5% (пяти процентов) от начальной (максимальной) цены Договора (цены лота).</w:t>
      </w:r>
    </w:p>
    <w:p w:rsidR="00C01059" w:rsidRDefault="00EE214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17" w:lineRule="atLeast"/>
        <w:rPr>
          <w:sz w:val="22"/>
          <w:szCs w:val="22"/>
        </w:rPr>
      </w:pPr>
      <w:r>
        <w:rPr>
          <w:b/>
          <w:i/>
          <w:color w:val="000000"/>
          <w:sz w:val="22"/>
          <w:szCs w:val="22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</w:t>
      </w:r>
      <w:r>
        <w:rPr>
          <w:b/>
          <w:i/>
          <w:color w:val="000000"/>
          <w:sz w:val="22"/>
          <w:szCs w:val="22"/>
        </w:rPr>
        <w:t>него предпринимательства)</w:t>
      </w:r>
    </w:p>
    <w:p w:rsidR="00C01059" w:rsidRDefault="00EE2146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</w:t>
      </w:r>
      <w:r>
        <w:rPr>
          <w:color w:val="000000"/>
          <w:sz w:val="22"/>
          <w:szCs w:val="22"/>
        </w:rPr>
        <w:t>тся предоставить обеспечение на исполнение обязательств по Договору в размере 3% (трех процентов) от начальной (максимальной) цены Договора (цены лота).</w:t>
      </w:r>
    </w:p>
    <w:p w:rsidR="00C01059" w:rsidRDefault="00EE2146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согласно проекту Договора, размещенному в составе закупочной документации, Поставщик обяз</w:t>
      </w:r>
      <w:r>
        <w:rPr>
          <w:color w:val="000000"/>
          <w:sz w:val="22"/>
          <w:szCs w:val="22"/>
        </w:rPr>
        <w:t xml:space="preserve">ан был предоставить только обеспечение на исполнение обязательств по Договору, то </w:t>
      </w:r>
      <w:r>
        <w:rPr>
          <w:color w:val="000000"/>
          <w:sz w:val="22"/>
          <w:szCs w:val="22"/>
        </w:rPr>
        <w:lastRenderedPageBreak/>
        <w:t>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</w:t>
      </w:r>
      <w:r>
        <w:rPr>
          <w:color w:val="000000"/>
          <w:sz w:val="22"/>
          <w:szCs w:val="22"/>
        </w:rPr>
        <w:t xml:space="preserve"> (пяти процентов) от начальной (максимальной) цены Договора (цены лота).</w:t>
      </w:r>
    </w:p>
    <w:p w:rsidR="00C01059" w:rsidRDefault="00EE2146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</w:t>
      </w:r>
      <w:r>
        <w:rPr>
          <w:color w:val="000000"/>
          <w:sz w:val="22"/>
          <w:szCs w:val="22"/>
        </w:rPr>
        <w:t>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C01059" w:rsidRDefault="00EE2146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если проектом Договора, размещенным в составе закупочной документации, необходимость предоставления Поставщиком о</w:t>
      </w:r>
      <w:r>
        <w:rPr>
          <w:color w:val="000000"/>
          <w:sz w:val="22"/>
          <w:szCs w:val="22"/>
        </w:rPr>
        <w:t>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C01059" w:rsidRDefault="00EE2146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</w:t>
      </w:r>
      <w:r>
        <w:rPr>
          <w:color w:val="000000"/>
          <w:sz w:val="22"/>
          <w:szCs w:val="22"/>
        </w:rPr>
        <w:t xml:space="preserve">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</w:t>
      </w:r>
      <w:r>
        <w:rPr>
          <w:color w:val="000000"/>
          <w:sz w:val="22"/>
          <w:szCs w:val="22"/>
        </w:rPr>
        <w:t>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C01059" w:rsidRDefault="00EE2146">
      <w:pPr>
        <w:pStyle w:val="a4"/>
        <w:numPr>
          <w:ilvl w:val="1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425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В случае если согласно проекту Договора, размещенному в сост</w:t>
      </w:r>
      <w:r>
        <w:rPr>
          <w:color w:val="000000"/>
          <w:sz w:val="22"/>
          <w:szCs w:val="22"/>
        </w:rPr>
        <w:t>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</w:t>
      </w:r>
      <w:r>
        <w:rPr>
          <w:color w:val="000000"/>
          <w:sz w:val="22"/>
          <w:szCs w:val="22"/>
        </w:rPr>
        <w:t>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C01059" w:rsidRDefault="00EE2146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Обеспечение исполнения Договора может б</w:t>
      </w:r>
      <w:r>
        <w:rPr>
          <w:color w:val="000000"/>
          <w:sz w:val="22"/>
          <w:szCs w:val="22"/>
        </w:rPr>
        <w:t>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</w:t>
      </w:r>
      <w:r>
        <w:rPr>
          <w:color w:val="000000"/>
          <w:sz w:val="22"/>
          <w:szCs w:val="22"/>
        </w:rPr>
        <w:t>ение обеспечения иным, не указанным в извещении и/или документации о закупке способом, не допускается.</w:t>
      </w:r>
    </w:p>
    <w:p w:rsidR="00C01059" w:rsidRDefault="00EE2146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Обеспечение исполнения Договора, предусмотренное в пункте 1, предоставляется до заключения Договора.</w:t>
      </w:r>
    </w:p>
    <w:p w:rsidR="00C01059" w:rsidRDefault="00EE2146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color w:val="000000"/>
          <w:sz w:val="22"/>
          <w:szCs w:val="22"/>
        </w:rPr>
        <w:t>вке товаров/ выполнению работ/ оказанию услуг в соответствии с условиями Договора в полном объеме.</w:t>
      </w:r>
    </w:p>
    <w:p w:rsidR="00C01059" w:rsidRDefault="00EE2146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</w:t>
      </w:r>
      <w:r>
        <w:rPr>
          <w:color w:val="000000"/>
          <w:sz w:val="22"/>
          <w:szCs w:val="22"/>
        </w:rPr>
        <w:t xml:space="preserve">овором срока исполнения обязательств по Договору. </w:t>
      </w:r>
    </w:p>
    <w:p w:rsidR="00C01059" w:rsidRDefault="00EE2146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color w:val="000000"/>
          <w:sz w:val="22"/>
          <w:szCs w:val="22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C01059" w:rsidRDefault="00EE2146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</w:t>
      </w:r>
      <w:r>
        <w:rPr>
          <w:color w:val="000000"/>
          <w:sz w:val="22"/>
          <w:szCs w:val="22"/>
        </w:rPr>
        <w:t>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гар</w:t>
      </w:r>
      <w:r>
        <w:rPr>
          <w:color w:val="000000"/>
          <w:sz w:val="22"/>
          <w:szCs w:val="22"/>
        </w:rPr>
        <w:t>антам, установленным в извещении и/или документации о закупке.</w:t>
      </w:r>
    </w:p>
    <w:p w:rsidR="00C01059" w:rsidRDefault="00EE2146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</w:t>
      </w:r>
      <w:r>
        <w:rPr>
          <w:color w:val="000000"/>
          <w:sz w:val="22"/>
          <w:szCs w:val="22"/>
        </w:rPr>
        <w:t>спорядительными документами Покупателя, регламентирующим порядок работы с обеспечением.</w:t>
      </w:r>
    </w:p>
    <w:p w:rsidR="00C01059" w:rsidRDefault="00EE2146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>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</w:t>
      </w:r>
      <w:r>
        <w:rPr>
          <w:color w:val="000000"/>
          <w:sz w:val="22"/>
          <w:szCs w:val="22"/>
        </w:rPr>
        <w:t>ений.</w:t>
      </w:r>
    </w:p>
    <w:p w:rsidR="00C01059" w:rsidRDefault="00EE2146">
      <w:pPr>
        <w:pStyle w:val="a4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  <w:tab w:val="left" w:pos="709"/>
          <w:tab w:val="left" w:pos="1134"/>
        </w:tabs>
        <w:spacing w:line="17" w:lineRule="atLeast"/>
        <w:ind w:left="0" w:firstLine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</w:t>
      </w:r>
      <w:r>
        <w:rPr>
          <w:color w:val="000000"/>
          <w:sz w:val="22"/>
          <w:szCs w:val="22"/>
        </w:rPr>
        <w:t xml:space="preserve"> условия предоставления обеспечения исполнения обязательств подлежат включению в приложение 5 при </w:t>
      </w:r>
      <w:r>
        <w:rPr>
          <w:color w:val="000000"/>
          <w:sz w:val="22"/>
          <w:szCs w:val="22"/>
        </w:rPr>
        <w:lastRenderedPageBreak/>
        <w:t>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</w:t>
      </w:r>
      <w:r>
        <w:rPr>
          <w:color w:val="000000"/>
          <w:sz w:val="22"/>
          <w:szCs w:val="22"/>
        </w:rPr>
        <w:t>и документами Покупателя.</w:t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 w:rsidR="00C01059">
        <w:trPr>
          <w:trHeight w:val="1015"/>
        </w:trPr>
        <w:tc>
          <w:tcPr>
            <w:tcW w:w="4819" w:type="dxa"/>
          </w:tcPr>
          <w:p w:rsidR="00C01059" w:rsidRDefault="00C0105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b/>
                <w:bCs/>
                <w:sz w:val="22"/>
                <w:szCs w:val="22"/>
              </w:rPr>
            </w:pPr>
          </w:p>
          <w:p w:rsidR="00C01059" w:rsidRDefault="00EE214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Покупатель:</w:t>
            </w:r>
          </w:p>
          <w:p w:rsidR="00C01059" w:rsidRDefault="00C0105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sz w:val="22"/>
                <w:szCs w:val="22"/>
              </w:rPr>
            </w:pPr>
          </w:p>
          <w:p w:rsidR="00C01059" w:rsidRDefault="00EE214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_____________________/ А.В. Лукин /</w:t>
            </w:r>
          </w:p>
        </w:tc>
        <w:tc>
          <w:tcPr>
            <w:tcW w:w="5102" w:type="dxa"/>
          </w:tcPr>
          <w:p w:rsidR="00C01059" w:rsidRDefault="00C0105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b/>
                <w:bCs/>
                <w:sz w:val="22"/>
                <w:szCs w:val="22"/>
              </w:rPr>
            </w:pPr>
          </w:p>
          <w:p w:rsidR="00C01059" w:rsidRDefault="00EE214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right="116"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:rsidR="00C01059" w:rsidRDefault="00C0105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right="4061" w:firstLine="0"/>
              <w:rPr>
                <w:bCs/>
                <w:sz w:val="22"/>
                <w:szCs w:val="22"/>
              </w:rPr>
            </w:pPr>
          </w:p>
          <w:p w:rsidR="00C01059" w:rsidRDefault="00EE214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_____________________/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____ /</w:t>
            </w:r>
          </w:p>
        </w:tc>
      </w:tr>
      <w:tr w:rsidR="00C01059">
        <w:trPr>
          <w:trHeight w:val="395"/>
        </w:trPr>
        <w:tc>
          <w:tcPr>
            <w:tcW w:w="4819" w:type="dxa"/>
          </w:tcPr>
          <w:p w:rsidR="00C01059" w:rsidRDefault="00EE214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5102" w:type="dxa"/>
          </w:tcPr>
          <w:p w:rsidR="00C01059" w:rsidRDefault="00EE214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</w:tr>
      <w:tr w:rsidR="00C01059">
        <w:trPr>
          <w:trHeight w:val="762"/>
        </w:trPr>
        <w:tc>
          <w:tcPr>
            <w:tcW w:w="4819" w:type="dxa"/>
          </w:tcPr>
          <w:p w:rsidR="00C01059" w:rsidRDefault="00C0105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sz w:val="22"/>
                <w:szCs w:val="22"/>
              </w:rPr>
            </w:pPr>
          </w:p>
          <w:p w:rsidR="00C01059" w:rsidRDefault="00EE214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«_____»_____________20___г.</w:t>
            </w:r>
          </w:p>
        </w:tc>
        <w:tc>
          <w:tcPr>
            <w:tcW w:w="5102" w:type="dxa"/>
          </w:tcPr>
          <w:p w:rsidR="00C01059" w:rsidRDefault="00C0105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sz w:val="22"/>
                <w:szCs w:val="22"/>
              </w:rPr>
            </w:pPr>
          </w:p>
          <w:p w:rsidR="00C01059" w:rsidRDefault="00EE214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 _____________20___г.</w:t>
            </w:r>
          </w:p>
          <w:p w:rsidR="00C01059" w:rsidRDefault="00C01059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rPr>
                <w:sz w:val="22"/>
                <w:szCs w:val="22"/>
              </w:rPr>
            </w:pPr>
          </w:p>
        </w:tc>
      </w:tr>
    </w:tbl>
    <w:p w:rsidR="00C01059" w:rsidRDefault="00C01059">
      <w:pPr>
        <w:keepNext w:val="0"/>
        <w:spacing w:line="240" w:lineRule="auto"/>
        <w:ind w:hanging="2"/>
        <w:rPr>
          <w:sz w:val="20"/>
          <w:szCs w:val="20"/>
        </w:rPr>
      </w:pPr>
    </w:p>
    <w:p w:rsidR="00C01059" w:rsidRDefault="00C01059">
      <w:pPr>
        <w:keepNext w:val="0"/>
        <w:spacing w:line="240" w:lineRule="auto"/>
        <w:ind w:firstLine="0"/>
        <w:jc w:val="left"/>
        <w:rPr>
          <w:szCs w:val="22"/>
          <w:lang w:eastAsia="en-US"/>
        </w:rPr>
      </w:pPr>
    </w:p>
    <w:sectPr w:rsidR="00C01059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146" w:rsidRDefault="00EE2146">
      <w:pPr>
        <w:spacing w:line="240" w:lineRule="auto"/>
      </w:pPr>
      <w:r>
        <w:separator/>
      </w:r>
    </w:p>
  </w:endnote>
  <w:endnote w:type="continuationSeparator" w:id="0">
    <w:p w:rsidR="00EE2146" w:rsidRDefault="00EE21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auto"/>
    <w:pitch w:val="default"/>
  </w:font>
  <w:font w:name="Arial CYR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charset w:val="00"/>
    <w:family w:val="auto"/>
    <w:pitch w:val="default"/>
  </w:font>
  <w:font w:name="Tms Rmn">
    <w:panose1 w:val="02020603040505020304"/>
    <w:charset w:val="00"/>
    <w:family w:val="auto"/>
    <w:pitch w:val="default"/>
  </w:font>
  <w:font w:name="open-sans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146" w:rsidRDefault="00EE2146">
      <w:pPr>
        <w:spacing w:line="240" w:lineRule="auto"/>
      </w:pPr>
      <w:r>
        <w:separator/>
      </w:r>
    </w:p>
  </w:footnote>
  <w:footnote w:type="continuationSeparator" w:id="0">
    <w:p w:rsidR="00EE2146" w:rsidRDefault="00EE2146">
      <w:pPr>
        <w:spacing w:line="240" w:lineRule="auto"/>
      </w:pPr>
      <w:r>
        <w:continuationSeparator/>
      </w:r>
    </w:p>
  </w:footnote>
  <w:footnote w:id="1">
    <w:p w:rsidR="00C01059" w:rsidRDefault="00EE2146">
      <w:pPr>
        <w:pStyle w:val="af5"/>
        <w:spacing w:before="0" w:after="0"/>
        <w:ind w:left="142" w:hanging="142"/>
      </w:pPr>
      <w:r>
        <w:rPr>
          <w:rStyle w:val="af7"/>
        </w:rPr>
        <w:footnoteRef/>
      </w:r>
      <w:r>
        <w:t xml:space="preserve"> </w:t>
      </w:r>
      <w:r>
        <w:rPr>
          <w:i/>
        </w:rPr>
        <w:t>При необходимости Перечень включается в качестве приложения к договору.</w:t>
      </w:r>
    </w:p>
  </w:footnote>
  <w:footnote w:id="2">
    <w:p w:rsidR="00C01059" w:rsidRDefault="00EE2146">
      <w:pPr>
        <w:pStyle w:val="af5"/>
        <w:tabs>
          <w:tab w:val="left" w:pos="-142"/>
        </w:tabs>
        <w:spacing w:before="0" w:after="0"/>
        <w:rPr>
          <w:i/>
        </w:rPr>
      </w:pPr>
      <w:r>
        <w:rPr>
          <w:rStyle w:val="af7"/>
        </w:rPr>
        <w:footnoteRef/>
      </w:r>
      <w:r>
        <w:rPr>
          <w:rStyle w:val="af7"/>
        </w:rPr>
        <w:t xml:space="preserve"> </w:t>
      </w:r>
      <w:r>
        <w:rPr>
          <w:i/>
        </w:rPr>
        <w:t>Включается, если договором предусмотрено обеспечение в форме независимой гарантии.</w:t>
      </w:r>
    </w:p>
  </w:footnote>
  <w:footnote w:id="3">
    <w:p w:rsidR="00C01059" w:rsidRDefault="00EE2146">
      <w:pPr>
        <w:pStyle w:val="af5"/>
        <w:ind w:firstLine="284"/>
        <w:rPr>
          <w:sz w:val="22"/>
          <w:szCs w:val="22"/>
          <w:lang w:eastAsia="ar-SA"/>
        </w:rPr>
      </w:pPr>
      <w:r>
        <w:rPr>
          <w:rStyle w:val="af7"/>
          <w:sz w:val="22"/>
          <w:szCs w:val="22"/>
        </w:rPr>
        <w:footnoteRef/>
      </w:r>
      <w:r>
        <w:rPr>
          <w:sz w:val="22"/>
          <w:szCs w:val="22"/>
        </w:rPr>
        <w:t xml:space="preserve"> </w:t>
      </w:r>
      <w:r>
        <w:rPr>
          <w:i/>
        </w:rPr>
        <w:t>Пункт указывается в случае применения обеспечения (выбирается вариант в соответствии с условиями обеспечения).</w:t>
      </w:r>
    </w:p>
  </w:footnote>
  <w:footnote w:id="4">
    <w:p w:rsidR="00C01059" w:rsidRDefault="00EE2146">
      <w:pPr>
        <w:pStyle w:val="af5"/>
      </w:pPr>
      <w:r>
        <w:rPr>
          <w:rStyle w:val="af7"/>
        </w:rPr>
        <w:footnoteRef/>
      </w:r>
      <w:r>
        <w:t xml:space="preserve"> </w:t>
      </w:r>
      <w:r>
        <w:rPr>
          <w:i/>
          <w:sz w:val="18"/>
          <w:szCs w:val="18"/>
        </w:rPr>
        <w:t xml:space="preserve">Условия применения и содержание может быть скорректировано в соответствии с организационно-распорядительным документом Покупателя и протоколом </w:t>
      </w:r>
      <w:r>
        <w:rPr>
          <w:i/>
          <w:sz w:val="18"/>
          <w:szCs w:val="18"/>
        </w:rPr>
        <w:t>закупочного органа Покупателя.</w:t>
      </w:r>
    </w:p>
  </w:footnote>
  <w:footnote w:id="5">
    <w:p w:rsidR="00C01059" w:rsidRDefault="00EE2146">
      <w:pPr>
        <w:pStyle w:val="af5"/>
      </w:pPr>
      <w:r>
        <w:rPr>
          <w:rStyle w:val="af7"/>
        </w:rPr>
        <w:footnoteRef/>
      </w:r>
      <w:r>
        <w:t xml:space="preserve"> </w:t>
      </w:r>
      <w:r>
        <w:rPr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 ПАО «Россети» (Поло</w:t>
      </w:r>
      <w:r>
        <w:rPr>
          <w:i/>
          <w:sz w:val="18"/>
          <w:szCs w:val="18"/>
        </w:rPr>
        <w:t>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</w:p>
  </w:footnote>
  <w:footnote w:id="6">
    <w:p w:rsidR="00C01059" w:rsidRDefault="00EE2146">
      <w:pPr>
        <w:keepNext w:val="0"/>
        <w:spacing w:line="240" w:lineRule="auto"/>
        <w:ind w:firstLine="0"/>
        <w:rPr>
          <w:bCs/>
          <w:i/>
          <w:sz w:val="20"/>
          <w:szCs w:val="20"/>
        </w:rPr>
      </w:pPr>
      <w:r>
        <w:rPr>
          <w:rStyle w:val="af7"/>
        </w:rPr>
        <w:footnoteRef/>
      </w:r>
      <w:r>
        <w:rPr>
          <w:bCs/>
          <w:i/>
          <w:sz w:val="20"/>
          <w:szCs w:val="20"/>
        </w:rPr>
        <w:t xml:space="preserve">Раздел включается </w:t>
      </w:r>
      <w:r>
        <w:rPr>
          <w:bCs/>
          <w:i/>
          <w:sz w:val="20"/>
          <w:szCs w:val="20"/>
        </w:rPr>
        <w:t>при заключении договоров с субъектами малого и среднего предпринимательства на поставку товаров, выполнение работ, оказание услуг.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059" w:rsidRDefault="00EE2146">
    <w:pPr>
      <w:pStyle w:val="ad"/>
      <w:tabs>
        <w:tab w:val="clear" w:pos="4677"/>
        <w:tab w:val="clear" w:pos="9355"/>
        <w:tab w:val="left" w:pos="3243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735" w:type="dxa"/>
      <w:tblInd w:w="-426" w:type="dxa"/>
      <w:tblBorders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5103"/>
      <w:gridCol w:w="10632"/>
    </w:tblGrid>
    <w:tr w:rsidR="00C01059">
      <w:trPr>
        <w:trHeight w:val="282"/>
      </w:trPr>
      <w:tc>
        <w:tcPr>
          <w:tcW w:w="5103" w:type="dxa"/>
          <w:tcBorders>
            <w:top w:val="none" w:sz="4" w:space="0" w:color="000000"/>
            <w:left w:val="none" w:sz="4" w:space="0" w:color="000000"/>
            <w:bottom w:val="single" w:sz="4" w:space="0" w:color="000000"/>
            <w:right w:val="none" w:sz="4" w:space="0" w:color="000000"/>
          </w:tcBorders>
          <w:tcMar>
            <w:left w:w="0" w:type="dxa"/>
            <w:right w:w="0" w:type="dxa"/>
          </w:tcMar>
          <w:vAlign w:val="bottom"/>
        </w:tcPr>
        <w:p w:rsidR="00C01059" w:rsidRDefault="00EE2146">
          <w:pPr>
            <w:pStyle w:val="aff5"/>
            <w:tabs>
              <w:tab w:val="clear" w:pos="4677"/>
              <w:tab w:val="center" w:pos="2977"/>
            </w:tabs>
            <w:ind w:firstLine="0"/>
            <w:jc w:val="both"/>
            <w:rPr>
              <w:i/>
              <w:sz w:val="12"/>
              <w:szCs w:val="12"/>
            </w:rPr>
          </w:pPr>
          <w:r>
            <w:rPr>
              <w:i/>
              <w:sz w:val="12"/>
              <w:szCs w:val="12"/>
            </w:rPr>
            <w:t xml:space="preserve">                                          ПОЛОЖЕНИЕ</w:t>
          </w:r>
        </w:p>
        <w:p w:rsidR="00C01059" w:rsidRDefault="00EE2146">
          <w:pPr>
            <w:pStyle w:val="aff5"/>
            <w:tabs>
              <w:tab w:val="clear" w:pos="4677"/>
              <w:tab w:val="center" w:pos="2977"/>
            </w:tabs>
            <w:ind w:right="1701" w:firstLine="113"/>
          </w:pPr>
          <w:r>
            <w:t>ДОГОВОРНая РАБОТа</w:t>
          </w:r>
        </w:p>
      </w:tc>
      <w:tc>
        <w:tcPr>
          <w:tcW w:w="10632" w:type="dxa"/>
          <w:tcBorders>
            <w:top w:val="none" w:sz="4" w:space="0" w:color="000000"/>
            <w:left w:val="none" w:sz="4" w:space="0" w:color="000000"/>
            <w:bottom w:val="single" w:sz="4" w:space="0" w:color="000000"/>
            <w:right w:val="none" w:sz="4" w:space="0" w:color="000000"/>
          </w:tcBorders>
          <w:vAlign w:val="bottom"/>
        </w:tcPr>
        <w:p w:rsidR="00C01059" w:rsidRDefault="00EE2146">
          <w:pPr>
            <w:pStyle w:val="aff3"/>
          </w:pPr>
          <w:r>
            <w:t>СО 5.055/0</w:t>
          </w:r>
        </w:p>
      </w:tc>
    </w:tr>
  </w:tbl>
  <w:p w:rsidR="00C01059" w:rsidRDefault="00C01059">
    <w:pPr>
      <w:pStyle w:val="ad"/>
      <w:ind w:firstLine="0"/>
      <w:rPr>
        <w:sz w:val="4"/>
        <w:szCs w:val="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3744C"/>
    <w:multiLevelType w:val="hybridMultilevel"/>
    <w:tmpl w:val="B324F73A"/>
    <w:lvl w:ilvl="0" w:tplc="0FCAFEB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96EC82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A4ECFD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1705A1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FFA7FD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FDC905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DC44D7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71E5FC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E38D75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488027B"/>
    <w:multiLevelType w:val="multilevel"/>
    <w:tmpl w:val="40406236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99C4879"/>
    <w:multiLevelType w:val="multilevel"/>
    <w:tmpl w:val="4D423E9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0B1C6896"/>
    <w:multiLevelType w:val="hybridMultilevel"/>
    <w:tmpl w:val="0CFEE126"/>
    <w:lvl w:ilvl="0" w:tplc="F0E8B2FE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37E6BB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92740A7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AD1ECF5E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430B2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2ECCA99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32404C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3C647D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A06669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0B660748"/>
    <w:multiLevelType w:val="multilevel"/>
    <w:tmpl w:val="8FA43246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0C775E51"/>
    <w:multiLevelType w:val="hybridMultilevel"/>
    <w:tmpl w:val="105039CC"/>
    <w:lvl w:ilvl="0" w:tplc="C1AEDE2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1" w:tplc="64406464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</w:rPr>
    </w:lvl>
    <w:lvl w:ilvl="2" w:tplc="CF1E31CA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7BB08CC8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53B0DC4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1BBAFAE4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ACFAA678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EC44902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9A68261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0D257F6C"/>
    <w:multiLevelType w:val="hybridMultilevel"/>
    <w:tmpl w:val="28AE06A2"/>
    <w:lvl w:ilvl="0" w:tplc="B76AECF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3738B59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4B36EA8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3BC201F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CA5CB83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AABC986C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3A28FB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2ABE3C3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5BAC6954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7" w15:restartNumberingAfterBreak="0">
    <w:nsid w:val="17B64809"/>
    <w:multiLevelType w:val="hybridMultilevel"/>
    <w:tmpl w:val="81308A20"/>
    <w:lvl w:ilvl="0" w:tplc="5038CAC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AD69E4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ED29CF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F7EF7F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8283CA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99A1FD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49A01B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1B8D16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F34BA9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1A655B41"/>
    <w:multiLevelType w:val="hybridMultilevel"/>
    <w:tmpl w:val="2DAC98FE"/>
    <w:lvl w:ilvl="0" w:tplc="BFBC25A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BE8D88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CD8459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626202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002EAF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888AFD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60EF75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B7A233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4DE77B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CD716CF"/>
    <w:multiLevelType w:val="hybridMultilevel"/>
    <w:tmpl w:val="5E706D7E"/>
    <w:lvl w:ilvl="0" w:tplc="F446DC9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314C21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422898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05003E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30E5C3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78E7AF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600F9E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ED6BDA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0A2151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1F786425"/>
    <w:multiLevelType w:val="multilevel"/>
    <w:tmpl w:val="2CCE42A6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cs="Times New Roman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/>
        <w:b w:val="0"/>
        <w:i w:val="0"/>
        <w:color w:val="000000"/>
      </w:rPr>
    </w:lvl>
    <w:lvl w:ilvl="4">
      <w:start w:val="1"/>
      <w:numFmt w:val="thaiNumbers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21B3185A"/>
    <w:multiLevelType w:val="hybridMultilevel"/>
    <w:tmpl w:val="CE0C5768"/>
    <w:lvl w:ilvl="0" w:tplc="B7828A6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C598D7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29CBDE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496151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FD604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308C26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22C0BE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9727D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A1A7FB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23522993"/>
    <w:multiLevelType w:val="multilevel"/>
    <w:tmpl w:val="58E829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872107"/>
    <w:multiLevelType w:val="hybridMultilevel"/>
    <w:tmpl w:val="871E13AA"/>
    <w:lvl w:ilvl="0" w:tplc="BE6E248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5A6AA2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27E1C1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572B8A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180328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A2E03E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910A10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4B015C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230B7F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291F35A8"/>
    <w:multiLevelType w:val="multilevel"/>
    <w:tmpl w:val="DF8ECA5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BC43E85"/>
    <w:multiLevelType w:val="multilevel"/>
    <w:tmpl w:val="438000DA"/>
    <w:lvl w:ilvl="0">
      <w:start w:val="1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2DA8436F"/>
    <w:multiLevelType w:val="hybridMultilevel"/>
    <w:tmpl w:val="5FF82D72"/>
    <w:lvl w:ilvl="0" w:tplc="B65C720E">
      <w:start w:val="5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/>
        <w:i/>
        <w:sz w:val="28"/>
      </w:rPr>
    </w:lvl>
    <w:lvl w:ilvl="1" w:tplc="FF389EBA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B378ACDC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DF0A0336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A4A27B60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89448FF8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93C44336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F49C9576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39583636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7" w15:restartNumberingAfterBreak="0">
    <w:nsid w:val="38793696"/>
    <w:multiLevelType w:val="multilevel"/>
    <w:tmpl w:val="F8B033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i w:val="0"/>
        <w:strike w:val="0"/>
        <w:color w:val="000000"/>
        <w:u w:val="none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38D92CEE"/>
    <w:multiLevelType w:val="hybridMultilevel"/>
    <w:tmpl w:val="CE1C970E"/>
    <w:lvl w:ilvl="0" w:tplc="730AB74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914875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3AE99E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F1EDB6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5EAFEE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1A484A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46CF07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ADA682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D7457F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3DA1164A"/>
    <w:multiLevelType w:val="multilevel"/>
    <w:tmpl w:val="6A8CEDC8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0" w15:restartNumberingAfterBreak="0">
    <w:nsid w:val="40507047"/>
    <w:multiLevelType w:val="multilevel"/>
    <w:tmpl w:val="DB1A164C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409E30E6"/>
    <w:multiLevelType w:val="multilevel"/>
    <w:tmpl w:val="A490B65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0B34E05"/>
    <w:multiLevelType w:val="hybridMultilevel"/>
    <w:tmpl w:val="BD4C9648"/>
    <w:lvl w:ilvl="0" w:tplc="B366E1DC">
      <w:start w:val="1"/>
      <w:numFmt w:val="decimal"/>
      <w:lvlText w:val="%1."/>
      <w:lvlJc w:val="left"/>
      <w:pPr>
        <w:ind w:left="709" w:hanging="360"/>
      </w:pPr>
    </w:lvl>
    <w:lvl w:ilvl="1" w:tplc="6DCECF86">
      <w:start w:val="1"/>
      <w:numFmt w:val="lowerLetter"/>
      <w:lvlText w:val="%2."/>
      <w:lvlJc w:val="left"/>
      <w:pPr>
        <w:ind w:left="1429" w:hanging="360"/>
      </w:pPr>
    </w:lvl>
    <w:lvl w:ilvl="2" w:tplc="BCC8D258">
      <w:start w:val="1"/>
      <w:numFmt w:val="lowerRoman"/>
      <w:lvlText w:val="%3."/>
      <w:lvlJc w:val="right"/>
      <w:pPr>
        <w:ind w:left="2149" w:hanging="180"/>
      </w:pPr>
    </w:lvl>
    <w:lvl w:ilvl="3" w:tplc="F09A026C">
      <w:start w:val="1"/>
      <w:numFmt w:val="decimal"/>
      <w:lvlText w:val="%4."/>
      <w:lvlJc w:val="left"/>
      <w:pPr>
        <w:ind w:left="2869" w:hanging="360"/>
      </w:pPr>
    </w:lvl>
    <w:lvl w:ilvl="4" w:tplc="2E9456EE">
      <w:start w:val="1"/>
      <w:numFmt w:val="lowerLetter"/>
      <w:lvlText w:val="%5."/>
      <w:lvlJc w:val="left"/>
      <w:pPr>
        <w:ind w:left="3589" w:hanging="360"/>
      </w:pPr>
    </w:lvl>
    <w:lvl w:ilvl="5" w:tplc="5DA6048E">
      <w:start w:val="1"/>
      <w:numFmt w:val="lowerRoman"/>
      <w:lvlText w:val="%6."/>
      <w:lvlJc w:val="right"/>
      <w:pPr>
        <w:ind w:left="4309" w:hanging="180"/>
      </w:pPr>
    </w:lvl>
    <w:lvl w:ilvl="6" w:tplc="127C64DC">
      <w:start w:val="1"/>
      <w:numFmt w:val="decimal"/>
      <w:lvlText w:val="%7."/>
      <w:lvlJc w:val="left"/>
      <w:pPr>
        <w:ind w:left="5029" w:hanging="360"/>
      </w:pPr>
    </w:lvl>
    <w:lvl w:ilvl="7" w:tplc="C2BC25E2">
      <w:start w:val="1"/>
      <w:numFmt w:val="lowerLetter"/>
      <w:lvlText w:val="%8."/>
      <w:lvlJc w:val="left"/>
      <w:pPr>
        <w:ind w:left="5749" w:hanging="360"/>
      </w:pPr>
    </w:lvl>
    <w:lvl w:ilvl="8" w:tplc="A17CA92A">
      <w:start w:val="1"/>
      <w:numFmt w:val="lowerRoman"/>
      <w:lvlText w:val="%9."/>
      <w:lvlJc w:val="right"/>
      <w:pPr>
        <w:ind w:left="6469" w:hanging="180"/>
      </w:pPr>
    </w:lvl>
  </w:abstractNum>
  <w:abstractNum w:abstractNumId="23" w15:restartNumberingAfterBreak="0">
    <w:nsid w:val="433B0003"/>
    <w:multiLevelType w:val="hybridMultilevel"/>
    <w:tmpl w:val="31329C04"/>
    <w:lvl w:ilvl="0" w:tplc="C9ECF67E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FAEA8D3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028E5038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F524F6D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42589F1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996BDF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66EA851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4956CE4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E7484D9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4" w15:restartNumberingAfterBreak="0">
    <w:nsid w:val="448F728D"/>
    <w:multiLevelType w:val="hybridMultilevel"/>
    <w:tmpl w:val="CAF0E3A8"/>
    <w:lvl w:ilvl="0" w:tplc="354ADDA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4CA739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87A456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7C49FD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B30AE1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62C78C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DAA2BC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4AA143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176AA0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48831D21"/>
    <w:multiLevelType w:val="multilevel"/>
    <w:tmpl w:val="E6ACF88E"/>
    <w:lvl w:ilvl="0">
      <w:start w:val="1"/>
      <w:numFmt w:val="decimal"/>
      <w:lvlText w:val="%1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1F273B4"/>
    <w:multiLevelType w:val="multilevel"/>
    <w:tmpl w:val="2A544ACE"/>
    <w:lvl w:ilvl="0">
      <w:start w:val="1"/>
      <w:numFmt w:val="decimal"/>
      <w:lvlText w:val="%1"/>
      <w:lvlJc w:val="left"/>
      <w:pPr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289"/>
        </w:tabs>
        <w:ind w:left="792" w:hanging="792"/>
      </w:pPr>
    </w:lvl>
    <w:lvl w:ilvl="2">
      <w:start w:val="1"/>
      <w:numFmt w:val="decimal"/>
      <w:lvlText w:val="%1.%2.%3"/>
      <w:lvlJc w:val="left"/>
      <w:pPr>
        <w:ind w:left="1224" w:hanging="122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1E2366"/>
    <w:multiLevelType w:val="hybridMultilevel"/>
    <w:tmpl w:val="5086AE5A"/>
    <w:lvl w:ilvl="0" w:tplc="321CB7FE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198A34A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2AD4909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4DE26F6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FCC643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8EC8091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251CF254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304A087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BAE0B3E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8" w15:restartNumberingAfterBreak="0">
    <w:nsid w:val="5A7D4494"/>
    <w:multiLevelType w:val="hybridMultilevel"/>
    <w:tmpl w:val="6528326E"/>
    <w:lvl w:ilvl="0" w:tplc="29AC2B14">
      <w:start w:val="1"/>
      <w:numFmt w:val="thaiNumbers"/>
      <w:pStyle w:val="a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 w:tplc="07EE897A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</w:lvl>
    <w:lvl w:ilvl="2" w:tplc="8638B3C6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</w:lvl>
    <w:lvl w:ilvl="3" w:tplc="4434EBB4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</w:lvl>
    <w:lvl w:ilvl="4" w:tplc="DC7C1DCE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</w:lvl>
    <w:lvl w:ilvl="5" w:tplc="BFE2EBE2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</w:lvl>
    <w:lvl w:ilvl="6" w:tplc="D60AC252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 w:tplc="359E4986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 w:tplc="200244AE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29" w15:restartNumberingAfterBreak="0">
    <w:nsid w:val="5FF623EA"/>
    <w:multiLevelType w:val="hybridMultilevel"/>
    <w:tmpl w:val="207A4982"/>
    <w:lvl w:ilvl="0" w:tplc="98A8CDE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10822E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AB808F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002EA6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C70A32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35A712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97A0C0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9AAE45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B18D23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0" w15:restartNumberingAfterBreak="0">
    <w:nsid w:val="63B02BA0"/>
    <w:multiLevelType w:val="hybridMultilevel"/>
    <w:tmpl w:val="AD24CAD2"/>
    <w:lvl w:ilvl="0" w:tplc="8562624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EF4A10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CF24F5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4B6C6F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014920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FF2DD0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93C98D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830DE9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5E8B96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1" w15:restartNumberingAfterBreak="0">
    <w:nsid w:val="6A687245"/>
    <w:multiLevelType w:val="multilevel"/>
    <w:tmpl w:val="41862A4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2" w15:restartNumberingAfterBreak="0">
    <w:nsid w:val="6EE05DC6"/>
    <w:multiLevelType w:val="hybridMultilevel"/>
    <w:tmpl w:val="600AC5AA"/>
    <w:lvl w:ilvl="0" w:tplc="87843C3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7AC7AB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AA0AD0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2AC174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E80AD8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2E4B8D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A2C607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13C170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F028EC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3" w15:restartNumberingAfterBreak="0">
    <w:nsid w:val="711B769F"/>
    <w:multiLevelType w:val="multilevel"/>
    <w:tmpl w:val="0EAC19AC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34" w15:restartNumberingAfterBreak="0">
    <w:nsid w:val="72783FBD"/>
    <w:multiLevelType w:val="multilevel"/>
    <w:tmpl w:val="1DF0D1B0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35" w15:restartNumberingAfterBreak="0">
    <w:nsid w:val="74C61D15"/>
    <w:multiLevelType w:val="multilevel"/>
    <w:tmpl w:val="E884BA3C"/>
    <w:lvl w:ilvl="0">
      <w:start w:val="1"/>
      <w:numFmt w:val="decimal"/>
      <w:pStyle w:val="10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0"/>
  </w:num>
  <w:num w:numId="2">
    <w:abstractNumId w:val="25"/>
  </w:num>
  <w:num w:numId="3">
    <w:abstractNumId w:val="35"/>
  </w:num>
  <w:num w:numId="4">
    <w:abstractNumId w:val="15"/>
  </w:num>
  <w:num w:numId="5">
    <w:abstractNumId w:val="28"/>
  </w:num>
  <w:num w:numId="6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6"/>
  </w:num>
  <w:num w:numId="10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5"/>
  </w:num>
  <w:num w:numId="13">
    <w:abstractNumId w:val="20"/>
  </w:num>
  <w:num w:numId="14">
    <w:abstractNumId w:val="19"/>
  </w:num>
  <w:num w:numId="15">
    <w:abstractNumId w:val="6"/>
  </w:num>
  <w:num w:numId="16">
    <w:abstractNumId w:val="27"/>
  </w:num>
  <w:num w:numId="17">
    <w:abstractNumId w:val="23"/>
  </w:num>
  <w:num w:numId="18">
    <w:abstractNumId w:val="11"/>
  </w:num>
  <w:num w:numId="19">
    <w:abstractNumId w:val="3"/>
  </w:num>
  <w:num w:numId="20">
    <w:abstractNumId w:val="4"/>
  </w:num>
  <w:num w:numId="21">
    <w:abstractNumId w:val="31"/>
  </w:num>
  <w:num w:numId="22">
    <w:abstractNumId w:val="26"/>
  </w:num>
  <w:num w:numId="23">
    <w:abstractNumId w:val="21"/>
  </w:num>
  <w:num w:numId="24">
    <w:abstractNumId w:val="12"/>
  </w:num>
  <w:num w:numId="25">
    <w:abstractNumId w:val="14"/>
  </w:num>
  <w:num w:numId="26">
    <w:abstractNumId w:val="33"/>
  </w:num>
  <w:num w:numId="27">
    <w:abstractNumId w:val="34"/>
  </w:num>
  <w:num w:numId="28">
    <w:abstractNumId w:val="22"/>
  </w:num>
  <w:num w:numId="29">
    <w:abstractNumId w:val="7"/>
  </w:num>
  <w:num w:numId="30">
    <w:abstractNumId w:val="0"/>
  </w:num>
  <w:num w:numId="31">
    <w:abstractNumId w:val="32"/>
  </w:num>
  <w:num w:numId="32">
    <w:abstractNumId w:val="30"/>
  </w:num>
  <w:num w:numId="33">
    <w:abstractNumId w:val="18"/>
  </w:num>
  <w:num w:numId="34">
    <w:abstractNumId w:val="24"/>
  </w:num>
  <w:num w:numId="35">
    <w:abstractNumId w:val="13"/>
  </w:num>
  <w:num w:numId="36">
    <w:abstractNumId w:val="29"/>
  </w:num>
  <w:num w:numId="37">
    <w:abstractNumId w:val="8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1059"/>
    <w:rsid w:val="00482FDD"/>
    <w:rsid w:val="00C01059"/>
    <w:rsid w:val="00EE2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5C5B8"/>
  <w15:docId w15:val="{9F9C241F-7F34-47F6-A0FB-43B2AE5AA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11">
    <w:name w:val="heading 1"/>
    <w:basedOn w:val="a0"/>
    <w:next w:val="a0"/>
    <w:link w:val="12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1">
    <w:name w:val="heading 2"/>
    <w:basedOn w:val="a0"/>
    <w:next w:val="a0"/>
    <w:link w:val="22"/>
    <w:uiPriority w:val="9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1">
    <w:name w:val="heading 3"/>
    <w:basedOn w:val="a0"/>
    <w:next w:val="a0"/>
    <w:link w:val="32"/>
    <w:qFormat/>
    <w:pPr>
      <w:ind w:firstLine="0"/>
      <w:outlineLvl w:val="2"/>
    </w:pPr>
    <w:rPr>
      <w:b/>
      <w:bCs/>
      <w:szCs w:val="26"/>
    </w:rPr>
  </w:style>
  <w:style w:type="paragraph" w:styleId="40">
    <w:name w:val="heading 4"/>
    <w:basedOn w:val="a0"/>
    <w:next w:val="a0"/>
    <w:link w:val="41"/>
    <w:qFormat/>
    <w:pPr>
      <w:spacing w:before="120" w:after="120"/>
      <w:ind w:firstLine="0"/>
      <w:outlineLvl w:val="3"/>
    </w:pPr>
    <w:rPr>
      <w:bCs/>
    </w:rPr>
  </w:style>
  <w:style w:type="paragraph" w:styleId="50">
    <w:name w:val="heading 5"/>
    <w:basedOn w:val="a0"/>
    <w:next w:val="a0"/>
    <w:link w:val="51"/>
    <w:qFormat/>
    <w:pPr>
      <w:spacing w:before="120" w:after="120" w:line="360" w:lineRule="auto"/>
      <w:ind w:firstLine="0"/>
      <w:jc w:val="right"/>
      <w:outlineLvl w:val="4"/>
    </w:pPr>
    <w:rPr>
      <w:b/>
      <w:sz w:val="28"/>
      <w:szCs w:val="20"/>
    </w:rPr>
  </w:style>
  <w:style w:type="paragraph" w:styleId="60">
    <w:name w:val="heading 6"/>
    <w:basedOn w:val="a0"/>
    <w:next w:val="a0"/>
    <w:link w:val="6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qFormat/>
    <w:pPr>
      <w:keepNext w:val="0"/>
      <w:spacing w:before="240" w:after="60" w:line="240" w:lineRule="auto"/>
      <w:ind w:firstLine="0"/>
      <w:jc w:val="left"/>
      <w:outlineLvl w:val="8"/>
    </w:pPr>
    <w:rPr>
      <w:rFonts w:ascii="Arial" w:hAnsi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2">
    <w:name w:val="Заголовок 2 Знак"/>
    <w:link w:val="2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link w:val="a6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a7">
    <w:name w:val="Title"/>
    <w:basedOn w:val="a0"/>
    <w:next w:val="a0"/>
    <w:link w:val="a8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8">
    <w:name w:val="Заголовок Знак"/>
    <w:link w:val="a7"/>
    <w:uiPriority w:val="10"/>
    <w:rPr>
      <w:sz w:val="48"/>
      <w:szCs w:val="48"/>
    </w:rPr>
  </w:style>
  <w:style w:type="paragraph" w:styleId="a9">
    <w:name w:val="Subtitle"/>
    <w:basedOn w:val="a0"/>
    <w:link w:val="aa"/>
    <w:uiPriority w:val="11"/>
    <w:qFormat/>
    <w:pPr>
      <w:keepNext w:val="0"/>
      <w:spacing w:line="240" w:lineRule="auto"/>
      <w:ind w:firstLine="0"/>
    </w:pPr>
    <w:rPr>
      <w:b/>
      <w:b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3">
    <w:name w:val="Quote"/>
    <w:basedOn w:val="a0"/>
    <w:next w:val="a0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b"/>
    <w:uiPriority w:val="30"/>
    <w:rPr>
      <w:i/>
    </w:rPr>
  </w:style>
  <w:style w:type="paragraph" w:styleId="ad">
    <w:name w:val="header"/>
    <w:basedOn w:val="a0"/>
    <w:link w:val="ae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uiPriority w:val="99"/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1">
    <w:name w:val="caption"/>
    <w:basedOn w:val="a0"/>
    <w:next w:val="a0"/>
    <w:link w:val="af2"/>
    <w:unhideWhenUsed/>
    <w:qFormat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3">
    <w:name w:val="Table Grid"/>
    <w:basedOn w:val="a2"/>
    <w:uiPriority w:val="59"/>
    <w:rPr>
      <w:rFonts w:ascii="Times New Roman" w:eastAsia="Times New Roman" w:hAnsi="Times New Roman"/>
    </w:rPr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5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2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uiPriority w:val="99"/>
    <w:rPr>
      <w:color w:val="0000FF"/>
      <w:u w:val="single"/>
    </w:rPr>
  </w:style>
  <w:style w:type="paragraph" w:styleId="af5">
    <w:name w:val="footnote text"/>
    <w:basedOn w:val="a0"/>
    <w:link w:val="af6"/>
    <w:uiPriority w:val="99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7">
    <w:name w:val="footnote reference"/>
    <w:uiPriority w:val="99"/>
    <w:rPr>
      <w:rFonts w:cs="Times New Roman"/>
      <w:vertAlign w:val="superscript"/>
    </w:rPr>
  </w:style>
  <w:style w:type="paragraph" w:styleId="af8">
    <w:name w:val="endnote text"/>
    <w:basedOn w:val="a0"/>
    <w:link w:val="af9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a">
    <w:name w:val="endnote reference"/>
    <w:uiPriority w:val="99"/>
    <w:rPr>
      <w:vertAlign w:val="superscript"/>
    </w:rPr>
  </w:style>
  <w:style w:type="paragraph" w:styleId="14">
    <w:name w:val="toc 1"/>
    <w:basedOn w:val="a0"/>
    <w:next w:val="a0"/>
    <w:uiPriority w:val="39"/>
    <w:qFormat/>
    <w:pPr>
      <w:keepNext w:val="0"/>
      <w:spacing w:before="120" w:line="240" w:lineRule="auto"/>
      <w:ind w:firstLine="0"/>
      <w:jc w:val="left"/>
    </w:pPr>
    <w:rPr>
      <w:b/>
      <w:sz w:val="20"/>
      <w:szCs w:val="20"/>
    </w:rPr>
  </w:style>
  <w:style w:type="paragraph" w:styleId="26">
    <w:name w:val="toc 2"/>
    <w:basedOn w:val="a0"/>
    <w:next w:val="a0"/>
    <w:uiPriority w:val="39"/>
    <w:qFormat/>
    <w:pPr>
      <w:keepNext w:val="0"/>
      <w:spacing w:line="240" w:lineRule="auto"/>
      <w:ind w:firstLine="284"/>
      <w:jc w:val="left"/>
    </w:pPr>
    <w:rPr>
      <w:sz w:val="20"/>
      <w:szCs w:val="20"/>
    </w:rPr>
  </w:style>
  <w:style w:type="paragraph" w:styleId="34">
    <w:name w:val="toc 3"/>
    <w:basedOn w:val="a0"/>
    <w:next w:val="a0"/>
    <w:uiPriority w:val="39"/>
    <w:unhideWhenUsed/>
    <w:qFormat/>
    <w:pPr>
      <w:tabs>
        <w:tab w:val="left" w:pos="1701"/>
        <w:tab w:val="left" w:pos="1889"/>
        <w:tab w:val="right" w:leader="dot" w:pos="10365"/>
      </w:tabs>
      <w:ind w:left="480"/>
    </w:pPr>
    <w:rPr>
      <w:sz w:val="20"/>
      <w:szCs w:val="20"/>
    </w:rPr>
  </w:style>
  <w:style w:type="paragraph" w:styleId="43">
    <w:name w:val="toc 4"/>
    <w:basedOn w:val="a0"/>
    <w:next w:val="a0"/>
    <w:uiPriority w:val="39"/>
    <w:pPr>
      <w:keepNext w:val="0"/>
      <w:spacing w:before="120" w:after="120" w:line="240" w:lineRule="auto"/>
      <w:ind w:firstLine="851"/>
      <w:jc w:val="left"/>
    </w:pPr>
    <w:rPr>
      <w:i/>
      <w:sz w:val="20"/>
    </w:rPr>
  </w:style>
  <w:style w:type="paragraph" w:styleId="53">
    <w:name w:val="toc 5"/>
    <w:basedOn w:val="a0"/>
    <w:next w:val="a0"/>
    <w:uiPriority w:val="39"/>
    <w:pPr>
      <w:keepNext w:val="0"/>
      <w:spacing w:before="120" w:after="120" w:line="240" w:lineRule="auto"/>
      <w:ind w:left="960" w:firstLine="0"/>
      <w:jc w:val="left"/>
    </w:pPr>
  </w:style>
  <w:style w:type="paragraph" w:styleId="62">
    <w:name w:val="toc 6"/>
    <w:basedOn w:val="a0"/>
    <w:next w:val="a0"/>
    <w:uiPriority w:val="39"/>
    <w:pPr>
      <w:keepNext w:val="0"/>
      <w:spacing w:before="120" w:after="120" w:line="240" w:lineRule="auto"/>
      <w:ind w:left="1200" w:firstLine="0"/>
      <w:jc w:val="left"/>
    </w:pPr>
  </w:style>
  <w:style w:type="paragraph" w:styleId="71">
    <w:name w:val="toc 7"/>
    <w:basedOn w:val="a0"/>
    <w:next w:val="a0"/>
    <w:uiPriority w:val="39"/>
    <w:pPr>
      <w:keepNext w:val="0"/>
      <w:spacing w:before="120" w:after="120" w:line="240" w:lineRule="auto"/>
      <w:ind w:left="1440" w:firstLine="0"/>
      <w:jc w:val="left"/>
    </w:pPr>
  </w:style>
  <w:style w:type="paragraph" w:styleId="81">
    <w:name w:val="toc 8"/>
    <w:basedOn w:val="a0"/>
    <w:next w:val="a0"/>
    <w:uiPriority w:val="39"/>
    <w:pPr>
      <w:keepNext w:val="0"/>
      <w:spacing w:before="120" w:after="120" w:line="240" w:lineRule="auto"/>
      <w:ind w:left="1680" w:firstLine="0"/>
      <w:jc w:val="left"/>
    </w:pPr>
  </w:style>
  <w:style w:type="paragraph" w:styleId="91">
    <w:name w:val="toc 9"/>
    <w:basedOn w:val="a0"/>
    <w:next w:val="a0"/>
    <w:uiPriority w:val="39"/>
    <w:pPr>
      <w:keepNext w:val="0"/>
      <w:spacing w:before="120" w:after="120" w:line="240" w:lineRule="auto"/>
      <w:ind w:left="1920" w:firstLine="0"/>
      <w:jc w:val="left"/>
    </w:pPr>
  </w:style>
  <w:style w:type="paragraph" w:styleId="afb">
    <w:name w:val="TOC Heading"/>
    <w:basedOn w:val="11"/>
    <w:next w:val="a0"/>
    <w:uiPriority w:val="39"/>
    <w:unhideWhenUsed/>
    <w:qFormat/>
    <w:pPr>
      <w:keepLines w:val="0"/>
      <w:spacing w:before="240" w:after="60"/>
      <w:outlineLvl w:val="9"/>
    </w:pPr>
    <w:rPr>
      <w:color w:val="000000"/>
      <w:sz w:val="32"/>
      <w:szCs w:val="32"/>
    </w:rPr>
  </w:style>
  <w:style w:type="paragraph" w:styleId="afc">
    <w:name w:val="table of figures"/>
    <w:basedOn w:val="a0"/>
    <w:next w:val="a0"/>
    <w:uiPriority w:val="99"/>
    <w:unhideWhenUsed/>
  </w:style>
  <w:style w:type="paragraph" w:customStyle="1" w:styleId="22sub-sectH2h22RTCiz2H221">
    <w:name w:val="Заголовок 2;2;sub-sect;H2;h2;Б2;RTC;iz2;H2 Знак;Заголовок 21"/>
    <w:basedOn w:val="a0"/>
    <w:next w:val="a0"/>
    <w:link w:val="22sub-sectH21h22RTCiz2H221"/>
    <w:unhideWhenUsed/>
    <w:qFormat/>
    <w:p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customStyle="1" w:styleId="12">
    <w:name w:val="Заголовок 1 Знак"/>
    <w:link w:val="1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sub-sectH21h22RTCiz2H221">
    <w:name w:val="Заголовок 2 Знак;2 Знак;sub-sect Знак;H2 Знак1;h2 Знак;Б2 Знак;RTC Знак;iz2 Знак;H2 Знак Знак;Заголовок 21 Знак"/>
    <w:link w:val="22sub-sectH2h22RTCiz2H22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41">
    <w:name w:val="Заголовок 4 Знак"/>
    <w:link w:val="4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51">
    <w:name w:val="Заголовок 5 Знак"/>
    <w:link w:val="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1">
    <w:name w:val="Заголовок 6 Знак"/>
    <w:link w:val="6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link w:val="9"/>
    <w:rPr>
      <w:rFonts w:ascii="Arial" w:eastAsia="Times New Roman" w:hAnsi="Arial" w:cs="Times New Roman"/>
      <w:lang w:eastAsia="ru-RU"/>
    </w:rPr>
  </w:style>
  <w:style w:type="paragraph" w:customStyle="1" w:styleId="10">
    <w:name w:val="МРСК_заголовок_1"/>
    <w:basedOn w:val="11"/>
    <w:pPr>
      <w:keepLines w:val="0"/>
      <w:numPr>
        <w:numId w:val="3"/>
      </w:numPr>
      <w:shd w:val="clear" w:color="auto" w:fill="D9D9D9"/>
      <w:spacing w:before="240" w:after="60"/>
    </w:pPr>
    <w:rPr>
      <w:rFonts w:ascii="Times New Roman" w:hAnsi="Times New Roman" w:cs="Arial"/>
      <w:caps/>
      <w:color w:val="000000"/>
    </w:rPr>
  </w:style>
  <w:style w:type="paragraph" w:customStyle="1" w:styleId="afd">
    <w:name w:val="МРСК_шрифт_абзаца"/>
    <w:basedOn w:val="a0"/>
    <w:link w:val="afe"/>
    <w:pPr>
      <w:widowControl w:val="0"/>
      <w:suppressLineNumbers/>
      <w:spacing w:before="120" w:after="120"/>
      <w:contextualSpacing/>
    </w:pPr>
  </w:style>
  <w:style w:type="character" w:customStyle="1" w:styleId="afe">
    <w:name w:val="МРСК_шрифт_абзаца Знак"/>
    <w:link w:val="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МРСК_заголовок_2"/>
    <w:basedOn w:val="afd"/>
    <w:pPr>
      <w:numPr>
        <w:ilvl w:val="1"/>
        <w:numId w:val="3"/>
      </w:numPr>
      <w:spacing w:before="240" w:after="60" w:line="240" w:lineRule="auto"/>
      <w:ind w:left="0" w:firstLine="0"/>
      <w:jc w:val="left"/>
    </w:pPr>
    <w:rPr>
      <w:b/>
      <w:caps/>
      <w:sz w:val="26"/>
    </w:rPr>
  </w:style>
  <w:style w:type="paragraph" w:customStyle="1" w:styleId="aff">
    <w:name w:val="МРСК_заголовок_большой"/>
    <w:basedOn w:val="a0"/>
    <w:pPr>
      <w:spacing w:line="240" w:lineRule="auto"/>
      <w:jc w:val="center"/>
    </w:pPr>
    <w:rPr>
      <w:b/>
      <w:caps/>
      <w:sz w:val="32"/>
      <w:szCs w:val="32"/>
    </w:rPr>
  </w:style>
  <w:style w:type="paragraph" w:customStyle="1" w:styleId="aff0">
    <w:name w:val="МРСК_заголовок_малый"/>
    <w:basedOn w:val="a0"/>
    <w:pPr>
      <w:spacing w:line="240" w:lineRule="auto"/>
      <w:jc w:val="center"/>
    </w:pPr>
    <w:rPr>
      <w:b/>
      <w:caps/>
    </w:rPr>
  </w:style>
  <w:style w:type="paragraph" w:customStyle="1" w:styleId="aff1">
    <w:name w:val="МРСК_заголовок_средний"/>
    <w:basedOn w:val="a0"/>
    <w:pPr>
      <w:spacing w:after="120" w:line="240" w:lineRule="auto"/>
      <w:jc w:val="center"/>
    </w:pPr>
    <w:rPr>
      <w:b/>
      <w:caps/>
      <w:sz w:val="28"/>
      <w:szCs w:val="28"/>
    </w:rPr>
  </w:style>
  <w:style w:type="paragraph" w:customStyle="1" w:styleId="aff2">
    <w:name w:val="МРСК_колонтитул_верхний_левый"/>
    <w:basedOn w:val="ad"/>
    <w:pPr>
      <w:jc w:val="left"/>
    </w:pPr>
    <w:rPr>
      <w:caps/>
      <w:sz w:val="16"/>
      <w:szCs w:val="16"/>
    </w:rPr>
  </w:style>
  <w:style w:type="character" w:customStyle="1" w:styleId="ae">
    <w:name w:val="Верхний колонтитул Знак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МРСК_колонтитул_верхний_правый"/>
    <w:basedOn w:val="ad"/>
    <w:link w:val="aff4"/>
    <w:pPr>
      <w:jc w:val="right"/>
    </w:pPr>
    <w:rPr>
      <w:caps/>
      <w:sz w:val="16"/>
      <w:szCs w:val="16"/>
    </w:rPr>
  </w:style>
  <w:style w:type="character" w:customStyle="1" w:styleId="aff4">
    <w:name w:val="МРСК_колонтитул_верхний_правый Знак"/>
    <w:link w:val="aff3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f5">
    <w:name w:val="МРСК_колонтитул_верхний_центр"/>
    <w:basedOn w:val="ad"/>
    <w:pPr>
      <w:jc w:val="center"/>
    </w:pPr>
    <w:rPr>
      <w:caps/>
      <w:sz w:val="16"/>
      <w:szCs w:val="16"/>
    </w:rPr>
  </w:style>
  <w:style w:type="paragraph" w:customStyle="1" w:styleId="aff6">
    <w:name w:val="МРСК_маркированный"/>
    <w:basedOn w:val="aff7"/>
    <w:pPr>
      <w:tabs>
        <w:tab w:val="num" w:pos="0"/>
      </w:tabs>
      <w:ind w:firstLine="0"/>
      <w:contextualSpacing w:val="0"/>
    </w:pPr>
  </w:style>
  <w:style w:type="paragraph" w:styleId="aff7">
    <w:name w:val="List Bullet"/>
    <w:basedOn w:val="a0"/>
    <w:unhideWhenUsed/>
    <w:pPr>
      <w:contextualSpacing/>
    </w:pPr>
  </w:style>
  <w:style w:type="paragraph" w:customStyle="1" w:styleId="aff8">
    <w:name w:val="МРСК_название_объекта"/>
    <w:basedOn w:val="a0"/>
    <w:pPr>
      <w:spacing w:before="60" w:line="240" w:lineRule="auto"/>
    </w:pPr>
    <w:rPr>
      <w:b/>
      <w:bCs/>
      <w:sz w:val="20"/>
      <w:szCs w:val="20"/>
    </w:rPr>
  </w:style>
  <w:style w:type="paragraph" w:customStyle="1" w:styleId="a">
    <w:name w:val="МРСК_нумерованный_список"/>
    <w:basedOn w:val="aff9"/>
    <w:link w:val="affa"/>
    <w:pPr>
      <w:numPr>
        <w:numId w:val="5"/>
      </w:numPr>
      <w:contextualSpacing w:val="0"/>
    </w:pPr>
  </w:style>
  <w:style w:type="paragraph" w:styleId="aff9">
    <w:name w:val="List Number"/>
    <w:basedOn w:val="a0"/>
    <w:unhideWhenUsed/>
    <w:pPr>
      <w:tabs>
        <w:tab w:val="num" w:pos="360"/>
      </w:tabs>
      <w:ind w:left="360" w:hanging="360"/>
      <w:contextualSpacing/>
    </w:pPr>
  </w:style>
  <w:style w:type="character" w:customStyle="1" w:styleId="affa">
    <w:name w:val="МРСК_нумерованный_список Знак"/>
    <w:link w:val="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РСК_потоковая_диаграмма"/>
    <w:basedOn w:val="a0"/>
    <w:pPr>
      <w:spacing w:line="240" w:lineRule="auto"/>
    </w:pPr>
    <w:rPr>
      <w:sz w:val="16"/>
      <w:szCs w:val="16"/>
    </w:rPr>
  </w:style>
  <w:style w:type="paragraph" w:customStyle="1" w:styleId="affc">
    <w:name w:val="МРСК_потоковая_диаграмма_по_центру"/>
    <w:basedOn w:val="affb"/>
    <w:pPr>
      <w:jc w:val="center"/>
    </w:pPr>
  </w:style>
  <w:style w:type="paragraph" w:customStyle="1" w:styleId="affd">
    <w:name w:val="МРСК_Приложения"/>
    <w:basedOn w:val="aff1"/>
    <w:pPr>
      <w:spacing w:before="6000"/>
    </w:pPr>
  </w:style>
  <w:style w:type="paragraph" w:customStyle="1" w:styleId="affe">
    <w:name w:val="МРСК_рисунок"/>
    <w:basedOn w:val="a0"/>
    <w:pPr>
      <w:spacing w:line="240" w:lineRule="auto"/>
      <w:jc w:val="center"/>
    </w:pPr>
    <w:rPr>
      <w:sz w:val="16"/>
      <w:szCs w:val="16"/>
    </w:rPr>
  </w:style>
  <w:style w:type="paragraph" w:customStyle="1" w:styleId="afff">
    <w:name w:val="МРСК_Скрытый"/>
    <w:basedOn w:val="aff0"/>
    <w:pPr>
      <w:jc w:val="left"/>
    </w:pPr>
    <w:rPr>
      <w:b w:val="0"/>
      <w:color w:val="FFFFFF"/>
      <w:sz w:val="16"/>
      <w:szCs w:val="16"/>
    </w:rPr>
  </w:style>
  <w:style w:type="paragraph" w:customStyle="1" w:styleId="afff0">
    <w:name w:val="МРСК_таблица_заголовок"/>
    <w:basedOn w:val="a0"/>
    <w:pPr>
      <w:spacing w:line="240" w:lineRule="auto"/>
      <w:jc w:val="center"/>
    </w:pPr>
    <w:rPr>
      <w:sz w:val="20"/>
      <w:szCs w:val="20"/>
    </w:rPr>
  </w:style>
  <w:style w:type="paragraph" w:customStyle="1" w:styleId="afff1">
    <w:name w:val="МРСК_таблица_текст"/>
    <w:basedOn w:val="afff0"/>
    <w:pPr>
      <w:ind w:firstLine="0"/>
      <w:jc w:val="both"/>
    </w:pPr>
  </w:style>
  <w:style w:type="paragraph" w:customStyle="1" w:styleId="afff2">
    <w:name w:val="МРСК_шрифт_абзаца_без_отступа"/>
    <w:basedOn w:val="a0"/>
    <w:pPr>
      <w:spacing w:line="240" w:lineRule="auto"/>
      <w:jc w:val="left"/>
    </w:pPr>
  </w:style>
  <w:style w:type="paragraph" w:customStyle="1" w:styleId="afff3">
    <w:name w:val="МРСК_шрифт_абзаца_без_отступа_по_центру"/>
    <w:basedOn w:val="afff2"/>
    <w:pPr>
      <w:jc w:val="center"/>
    </w:pPr>
  </w:style>
  <w:style w:type="paragraph" w:customStyle="1" w:styleId="afff4">
    <w:name w:val="МРСК_обычный_текст"/>
    <w:basedOn w:val="a0"/>
    <w:qFormat/>
    <w:pPr>
      <w:spacing w:line="240" w:lineRule="auto"/>
    </w:pPr>
  </w:style>
  <w:style w:type="paragraph" w:customStyle="1" w:styleId="afff5">
    <w:name w:val="МРСК_таблица_название"/>
    <w:basedOn w:val="af1"/>
    <w:pPr>
      <w:spacing w:before="60"/>
      <w:jc w:val="left"/>
    </w:pPr>
    <w:rPr>
      <w:color w:val="000000"/>
      <w:sz w:val="20"/>
      <w:szCs w:val="20"/>
    </w:rPr>
  </w:style>
  <w:style w:type="paragraph" w:customStyle="1" w:styleId="30">
    <w:name w:val="МРСК_заголовок_3"/>
    <w:basedOn w:val="31"/>
    <w:qFormat/>
    <w:pPr>
      <w:numPr>
        <w:ilvl w:val="2"/>
        <w:numId w:val="3"/>
      </w:numPr>
      <w:spacing w:before="240" w:after="60"/>
    </w:pPr>
  </w:style>
  <w:style w:type="paragraph" w:customStyle="1" w:styleId="afff6">
    <w:name w:val="Мой_обычный"/>
    <w:basedOn w:val="a0"/>
    <w:qFormat/>
    <w:pPr>
      <w:framePr w:hSpace="180" w:wrap="around" w:vAnchor="text" w:hAnchor="margin" w:y="137"/>
    </w:pPr>
  </w:style>
  <w:style w:type="paragraph" w:customStyle="1" w:styleId="afff7">
    <w:name w:val="МРСК_колонтитул_верхний_центр_курсив"/>
    <w:basedOn w:val="aff5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8">
    <w:name w:val="Б_скрытый"/>
    <w:basedOn w:val="a0"/>
    <w:pPr>
      <w:tabs>
        <w:tab w:val="num" w:pos="2520"/>
      </w:tabs>
      <w:spacing w:line="192" w:lineRule="auto"/>
      <w:ind w:firstLine="0"/>
      <w:jc w:val="center"/>
      <w:outlineLvl w:val="2"/>
    </w:pPr>
    <w:rPr>
      <w:rFonts w:ascii="Arial" w:hAnsi="Arial" w:cs="Arial"/>
      <w:bCs/>
      <w:i/>
      <w:sz w:val="8"/>
      <w:szCs w:val="12"/>
    </w:rPr>
  </w:style>
  <w:style w:type="character" w:customStyle="1" w:styleId="af0">
    <w:name w:val="Нижний колонтитул Знак"/>
    <w:link w:val="a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9">
    <w:name w:val="Plain Text"/>
    <w:basedOn w:val="a0"/>
    <w:link w:val="afffa"/>
    <w:uiPriority w:val="99"/>
    <w:pPr>
      <w:keepNext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fa">
    <w:name w:val="Текст Знак"/>
    <w:link w:val="afff9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b">
    <w:name w:val="Знак"/>
    <w:basedOn w:val="a0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7">
    <w:name w:val="Body Text Indent 2"/>
    <w:basedOn w:val="a0"/>
    <w:link w:val="28"/>
    <w:pPr>
      <w:keepNext w:val="0"/>
      <w:spacing w:before="120" w:after="120" w:line="240" w:lineRule="auto"/>
      <w:ind w:firstLine="284"/>
    </w:pPr>
    <w:rPr>
      <w:szCs w:val="20"/>
    </w:rPr>
  </w:style>
  <w:style w:type="character" w:customStyle="1" w:styleId="28">
    <w:name w:val="Основной текст с отступом 2 Знак"/>
    <w:link w:val="2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Body Text 3"/>
    <w:basedOn w:val="a0"/>
    <w:link w:val="36"/>
    <w:uiPriority w:val="99"/>
    <w:unhideWhenUsed/>
    <w:pPr>
      <w:spacing w:before="120" w:after="120"/>
    </w:pPr>
    <w:rPr>
      <w:sz w:val="16"/>
      <w:szCs w:val="16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9">
    <w:name w:val="List 2"/>
    <w:basedOn w:val="a0"/>
    <w:unhideWhenUsed/>
    <w:pPr>
      <w:spacing w:before="120" w:after="120"/>
      <w:ind w:left="566" w:hanging="283"/>
      <w:contextualSpacing/>
    </w:pPr>
  </w:style>
  <w:style w:type="paragraph" w:customStyle="1" w:styleId="afffc">
    <w:name w:val="Основной текст;Основной текст таблиц;в таблице;таблицы;в таблицах;Письмо в Интернет;Нумерация"/>
    <w:basedOn w:val="a0"/>
    <w:link w:val="afffd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ffd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afff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e">
    <w:name w:val="Ариал"/>
    <w:basedOn w:val="a0"/>
    <w:pPr>
      <w:keepNext w:val="0"/>
      <w:spacing w:before="120" w:after="120" w:line="360" w:lineRule="auto"/>
      <w:ind w:firstLine="851"/>
    </w:pPr>
    <w:rPr>
      <w:rFonts w:ascii="Arial" w:hAnsi="Arial" w:cs="Arial"/>
    </w:rPr>
  </w:style>
  <w:style w:type="paragraph" w:styleId="2a">
    <w:name w:val="Body Text 2"/>
    <w:basedOn w:val="a0"/>
    <w:link w:val="2b"/>
    <w:unhideWhenUsed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b">
    <w:name w:val="Основной текст 2 Знак"/>
    <w:link w:val="2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">
    <w:name w:val="Название"/>
    <w:basedOn w:val="a0"/>
    <w:link w:val="affff0"/>
    <w:qFormat/>
    <w:pPr>
      <w:keepNext w:val="0"/>
      <w:spacing w:before="120" w:after="120" w:line="240" w:lineRule="auto"/>
      <w:ind w:right="-1050" w:firstLine="0"/>
      <w:jc w:val="center"/>
    </w:pPr>
  </w:style>
  <w:style w:type="character" w:customStyle="1" w:styleId="affff0">
    <w:name w:val="Название Знак"/>
    <w:link w:val="aff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</w:rPr>
  </w:style>
  <w:style w:type="character" w:customStyle="1" w:styleId="affff1">
    <w:name w:val="комментарий"/>
    <w:uiPriority w:val="99"/>
    <w:rPr>
      <w:b/>
      <w:i/>
      <w:shd w:val="clear" w:color="auto" w:fill="FFFF99"/>
    </w:rPr>
  </w:style>
  <w:style w:type="paragraph" w:customStyle="1" w:styleId="ConsNormal">
    <w:name w:val="ConsNormal"/>
    <w:pPr>
      <w:widowControl w:val="0"/>
      <w:spacing w:before="120" w:after="120" w:line="300" w:lineRule="auto"/>
      <w:ind w:right="19772" w:firstLine="720"/>
      <w:jc w:val="both"/>
    </w:pPr>
    <w:rPr>
      <w:rFonts w:ascii="Arial" w:eastAsia="Times New Roman" w:hAnsi="Arial" w:cs="Arial"/>
    </w:rPr>
  </w:style>
  <w:style w:type="paragraph" w:customStyle="1" w:styleId="ConsNonformat">
    <w:name w:val="ConsNonformat"/>
    <w:pPr>
      <w:widowControl w:val="0"/>
      <w:spacing w:before="120" w:after="120" w:line="300" w:lineRule="auto"/>
      <w:ind w:right="19772" w:firstLine="709"/>
      <w:jc w:val="both"/>
    </w:pPr>
    <w:rPr>
      <w:rFonts w:ascii="Courier New" w:eastAsia="Times New Roman" w:hAnsi="Courier New" w:cs="Courier New"/>
    </w:rPr>
  </w:style>
  <w:style w:type="paragraph" w:customStyle="1" w:styleId="15">
    <w:name w:val="Обычный1"/>
    <w:pPr>
      <w:widowControl w:val="0"/>
      <w:spacing w:before="120" w:after="120" w:line="300" w:lineRule="auto"/>
      <w:ind w:firstLine="567"/>
      <w:jc w:val="both"/>
    </w:pPr>
    <w:rPr>
      <w:rFonts w:ascii="Times New Roman" w:eastAsia="Times New Roman" w:hAnsi="Times New Roman"/>
    </w:rPr>
  </w:style>
  <w:style w:type="character" w:styleId="affff2">
    <w:name w:val="page number"/>
  </w:style>
  <w:style w:type="paragraph" w:styleId="37">
    <w:name w:val="Body Text Indent 3"/>
    <w:basedOn w:val="a0"/>
    <w:link w:val="38"/>
    <w:pPr>
      <w:spacing w:before="120"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3">
    <w:name w:val="Normal (Web)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rFonts w:ascii="Verdana" w:hAnsi="Verdana" w:cs="Verdana"/>
      <w:sz w:val="16"/>
      <w:szCs w:val="16"/>
    </w:rPr>
  </w:style>
  <w:style w:type="paragraph" w:customStyle="1" w:styleId="affff4">
    <w:name w:val="Подподпункт"/>
    <w:basedOn w:val="a0"/>
    <w:pPr>
      <w:keepNext w:val="0"/>
      <w:tabs>
        <w:tab w:val="num" w:pos="1008"/>
      </w:tabs>
      <w:spacing w:before="120" w:after="120" w:line="360" w:lineRule="auto"/>
      <w:ind w:left="1008" w:hanging="1008"/>
    </w:pPr>
    <w:rPr>
      <w:sz w:val="28"/>
      <w:szCs w:val="28"/>
    </w:rPr>
  </w:style>
  <w:style w:type="paragraph" w:customStyle="1" w:styleId="BodyTextIndent1">
    <w:name w:val="Body Text Indent1;текст"/>
    <w:basedOn w:val="a0"/>
    <w:pPr>
      <w:keepNext w:val="0"/>
      <w:spacing w:before="120" w:after="120" w:line="360" w:lineRule="auto"/>
      <w:ind w:left="540" w:firstLine="27"/>
    </w:pPr>
    <w:rPr>
      <w:sz w:val="28"/>
      <w:szCs w:val="28"/>
    </w:rPr>
  </w:style>
  <w:style w:type="paragraph" w:customStyle="1" w:styleId="affff5">
    <w:name w:val="Пункт"/>
    <w:basedOn w:val="a0"/>
    <w:pPr>
      <w:keepNext w:val="0"/>
      <w:tabs>
        <w:tab w:val="num" w:pos="720"/>
      </w:tabs>
      <w:spacing w:before="120" w:after="120" w:line="360" w:lineRule="auto"/>
      <w:ind w:left="720" w:hanging="720"/>
    </w:pPr>
    <w:rPr>
      <w:sz w:val="28"/>
      <w:szCs w:val="28"/>
    </w:rPr>
  </w:style>
  <w:style w:type="paragraph" w:styleId="affff6">
    <w:name w:val="Body Text Indent"/>
    <w:basedOn w:val="a0"/>
    <w:link w:val="affff7"/>
    <w:uiPriority w:val="99"/>
    <w:pPr>
      <w:spacing w:before="120" w:after="120"/>
      <w:ind w:left="283"/>
    </w:pPr>
  </w:style>
  <w:style w:type="character" w:customStyle="1" w:styleId="affff7">
    <w:name w:val="Основной текст с отступом Знак"/>
    <w:link w:val="afff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c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</w:rPr>
  </w:style>
  <w:style w:type="paragraph" w:styleId="affff8">
    <w:name w:val="Balloon Text"/>
    <w:basedOn w:val="a0"/>
    <w:link w:val="affff9"/>
    <w:unhideWhenUsed/>
    <w:pPr>
      <w:spacing w:before="120" w:after="120" w:line="240" w:lineRule="auto"/>
    </w:pPr>
    <w:rPr>
      <w:rFonts w:ascii="Tahoma" w:hAnsi="Tahoma"/>
      <w:sz w:val="16"/>
      <w:szCs w:val="16"/>
    </w:rPr>
  </w:style>
  <w:style w:type="character" w:customStyle="1" w:styleId="affff9">
    <w:name w:val="Текст выноски Знак"/>
    <w:link w:val="affff8"/>
    <w:rPr>
      <w:rFonts w:ascii="Tahoma" w:eastAsia="Times New Roman" w:hAnsi="Tahoma" w:cs="Times New Roman"/>
      <w:sz w:val="16"/>
      <w:szCs w:val="16"/>
      <w:lang w:eastAsia="ru-RU"/>
    </w:rPr>
  </w:style>
  <w:style w:type="character" w:styleId="affffa">
    <w:name w:val="Emphasis"/>
    <w:qFormat/>
    <w:rPr>
      <w:i/>
      <w:iCs/>
    </w:rPr>
  </w:style>
  <w:style w:type="paragraph" w:customStyle="1" w:styleId="1">
    <w:name w:val="1_раздел"/>
    <w:basedOn w:val="a0"/>
    <w:pPr>
      <w:numPr>
        <w:numId w:val="1"/>
      </w:numPr>
      <w:spacing w:before="480" w:after="360" w:line="240" w:lineRule="auto"/>
      <w:jc w:val="left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0"/>
    <w:pPr>
      <w:numPr>
        <w:ilvl w:val="1"/>
        <w:numId w:val="1"/>
      </w:numPr>
      <w:spacing w:before="240" w:after="120" w:line="240" w:lineRule="auto"/>
      <w:jc w:val="left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0"/>
    <w:pPr>
      <w:numPr>
        <w:ilvl w:val="2"/>
        <w:numId w:val="1"/>
      </w:numPr>
      <w:spacing w:before="240" w:after="120" w:line="240" w:lineRule="auto"/>
      <w:jc w:val="left"/>
    </w:pPr>
    <w:rPr>
      <w:rFonts w:ascii="Verdana" w:hAnsi="Verdana"/>
      <w:b/>
      <w:szCs w:val="20"/>
    </w:rPr>
  </w:style>
  <w:style w:type="paragraph" w:customStyle="1" w:styleId="4">
    <w:name w:val="4_Подпункт"/>
    <w:basedOn w:val="a0"/>
    <w:pPr>
      <w:keepNext w:val="0"/>
      <w:numPr>
        <w:ilvl w:val="3"/>
        <w:numId w:val="1"/>
      </w:numPr>
      <w:spacing w:before="120" w:after="120" w:line="240" w:lineRule="auto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0"/>
    <w:pPr>
      <w:keepNext w:val="0"/>
      <w:numPr>
        <w:ilvl w:val="4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0"/>
    <w:pPr>
      <w:keepNext w:val="0"/>
      <w:numPr>
        <w:ilvl w:val="5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Times12">
    <w:name w:val="Times 12"/>
    <w:basedOn w:val="a0"/>
    <w:link w:val="Times120"/>
    <w:uiPriority w:val="99"/>
    <w:pPr>
      <w:keepNext w:val="0"/>
      <w:spacing w:before="120" w:after="120" w:line="240" w:lineRule="auto"/>
      <w:ind w:firstLine="567"/>
    </w:pPr>
    <w:rPr>
      <w:bCs/>
      <w:szCs w:val="22"/>
    </w:rPr>
  </w:style>
  <w:style w:type="character" w:customStyle="1" w:styleId="Times120">
    <w:name w:val="Times 12 Знак"/>
    <w:link w:val="Times12"/>
    <w:uiPriority w:val="99"/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xl63">
    <w:name w:val="xl63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64">
    <w:name w:val="xl64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6">
    <w:name w:val="xl66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7">
    <w:name w:val="xl67"/>
    <w:basedOn w:val="a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68">
    <w:name w:val="xl68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9">
    <w:name w:val="xl69"/>
    <w:basedOn w:val="a0"/>
    <w:pPr>
      <w:keepNext w:val="0"/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0">
    <w:name w:val="xl7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1">
    <w:name w:val="xl71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2">
    <w:name w:val="xl72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3">
    <w:name w:val="xl73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4">
    <w:name w:val="xl74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5">
    <w:name w:val="xl75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6">
    <w:name w:val="xl76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7">
    <w:name w:val="xl77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8">
    <w:name w:val="xl78"/>
    <w:basedOn w:val="a0"/>
    <w:pPr>
      <w:keepNext w:val="0"/>
      <w:spacing w:before="100" w:beforeAutospacing="1" w:after="100" w:afterAutospacing="1" w:line="240" w:lineRule="auto"/>
      <w:ind w:firstLine="0"/>
      <w:jc w:val="right"/>
    </w:pPr>
    <w:rPr>
      <w:b/>
      <w:bCs/>
    </w:rPr>
  </w:style>
  <w:style w:type="paragraph" w:customStyle="1" w:styleId="xl79">
    <w:name w:val="xl79"/>
    <w:basedOn w:val="a0"/>
    <w:pPr>
      <w:keepNext w:val="0"/>
      <w:spacing w:before="100" w:beforeAutospacing="1" w:after="100" w:afterAutospacing="1" w:line="240" w:lineRule="auto"/>
      <w:ind w:firstLine="0"/>
      <w:jc w:val="left"/>
    </w:pPr>
  </w:style>
  <w:style w:type="paragraph" w:customStyle="1" w:styleId="xl80">
    <w:name w:val="xl80"/>
    <w:basedOn w:val="a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81">
    <w:name w:val="xl81"/>
    <w:basedOn w:val="a0"/>
    <w:pPr>
      <w:keepNext w:val="0"/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</w:style>
  <w:style w:type="paragraph" w:customStyle="1" w:styleId="xl82">
    <w:name w:val="xl82"/>
    <w:basedOn w:val="a0"/>
    <w:pPr>
      <w:keepNext w:val="0"/>
      <w:spacing w:before="100" w:beforeAutospacing="1" w:after="100" w:afterAutospacing="1" w:line="240" w:lineRule="auto"/>
      <w:ind w:firstLine="0"/>
      <w:jc w:val="left"/>
    </w:pPr>
    <w:rPr>
      <w:b/>
      <w:bCs/>
    </w:rPr>
  </w:style>
  <w:style w:type="paragraph" w:customStyle="1" w:styleId="xl83">
    <w:name w:val="xl83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84">
    <w:name w:val="xl84"/>
    <w:basedOn w:val="a0"/>
    <w:pPr>
      <w:keepNext w:val="0"/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5">
    <w:name w:val="xl8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6">
    <w:name w:val="xl86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7">
    <w:name w:val="xl87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8">
    <w:name w:val="xl88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9">
    <w:name w:val="xl89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90">
    <w:name w:val="xl9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1">
    <w:name w:val="xl91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2">
    <w:name w:val="xl92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3">
    <w:name w:val="xl93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4">
    <w:name w:val="xl94"/>
    <w:basedOn w:val="a0"/>
    <w:pPr>
      <w:keepNext w:val="0"/>
      <w:pBdr>
        <w:right w:val="single" w:sz="8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95">
    <w:name w:val="xl95"/>
    <w:basedOn w:val="a0"/>
    <w:pPr>
      <w:keepNext w:val="0"/>
      <w:pBdr>
        <w:top w:val="single" w:sz="4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6">
    <w:name w:val="xl96"/>
    <w:basedOn w:val="a0"/>
    <w:pPr>
      <w:keepNext w:val="0"/>
      <w:pBdr>
        <w:top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7">
    <w:name w:val="xl97"/>
    <w:basedOn w:val="a0"/>
    <w:pPr>
      <w:keepNext w:val="0"/>
      <w:pBdr>
        <w:top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8">
    <w:name w:val="xl98"/>
    <w:basedOn w:val="a0"/>
    <w:pPr>
      <w:keepNext w:val="0"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9">
    <w:name w:val="xl99"/>
    <w:basedOn w:val="a0"/>
    <w:pPr>
      <w:keepNext w:val="0"/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0">
    <w:name w:val="xl100"/>
    <w:basedOn w:val="a0"/>
    <w:pPr>
      <w:keepNext w:val="0"/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1">
    <w:name w:val="xl101"/>
    <w:basedOn w:val="a0"/>
    <w:pPr>
      <w:keepNext w:val="0"/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2">
    <w:name w:val="xl102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03">
    <w:name w:val="xl103"/>
    <w:basedOn w:val="a0"/>
    <w:pPr>
      <w:keepNext w:val="0"/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4">
    <w:name w:val="xl104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5">
    <w:name w:val="xl105"/>
    <w:basedOn w:val="a0"/>
    <w:pPr>
      <w:keepNext w:val="0"/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6">
    <w:name w:val="xl106"/>
    <w:basedOn w:val="a0"/>
    <w:pPr>
      <w:keepNext w:val="0"/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7">
    <w:name w:val="xl107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8">
    <w:name w:val="xl108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9">
    <w:name w:val="xl109"/>
    <w:basedOn w:val="a0"/>
    <w:pPr>
      <w:keepNext w:val="0"/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0">
    <w:name w:val="xl110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1">
    <w:name w:val="xl111"/>
    <w:basedOn w:val="a0"/>
    <w:pPr>
      <w:keepNext w:val="0"/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2">
    <w:name w:val="xl112"/>
    <w:basedOn w:val="a0"/>
    <w:pPr>
      <w:keepNext w:val="0"/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3">
    <w:name w:val="xl113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4">
    <w:name w:val="xl114"/>
    <w:basedOn w:val="a0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5">
    <w:name w:val="xl11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6">
    <w:name w:val="xl116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7">
    <w:name w:val="xl117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8">
    <w:name w:val="xl118"/>
    <w:basedOn w:val="a0"/>
    <w:pPr>
      <w:keepNext w:val="0"/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9">
    <w:name w:val="xl119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0">
    <w:name w:val="xl120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1">
    <w:name w:val="xl121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2">
    <w:name w:val="xl122"/>
    <w:basedOn w:val="a0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3">
    <w:name w:val="xl123"/>
    <w:basedOn w:val="a0"/>
    <w:pPr>
      <w:keepNext w:val="0"/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4">
    <w:name w:val="xl124"/>
    <w:basedOn w:val="a0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5">
    <w:name w:val="xl12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6">
    <w:name w:val="xl126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7">
    <w:name w:val="xl127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8">
    <w:name w:val="xl128"/>
    <w:basedOn w:val="a0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9">
    <w:name w:val="xl129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0">
    <w:name w:val="xl130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1">
    <w:name w:val="xl131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2">
    <w:name w:val="xl132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3">
    <w:name w:val="xl133"/>
    <w:basedOn w:val="a0"/>
    <w:pPr>
      <w:keepNext w:val="0"/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4">
    <w:name w:val="xl134"/>
    <w:basedOn w:val="a0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5">
    <w:name w:val="xl135"/>
    <w:basedOn w:val="a0"/>
    <w:pPr>
      <w:keepNext w:val="0"/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6">
    <w:name w:val="xl136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7">
    <w:name w:val="xl137"/>
    <w:basedOn w:val="a0"/>
    <w:pPr>
      <w:keepNext w:val="0"/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8">
    <w:name w:val="xl138"/>
    <w:basedOn w:val="a0"/>
    <w:pPr>
      <w:keepNext w:val="0"/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9">
    <w:name w:val="xl139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0">
    <w:name w:val="xl140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1">
    <w:name w:val="xl141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2">
    <w:name w:val="xl142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3">
    <w:name w:val="xl143"/>
    <w:basedOn w:val="a0"/>
    <w:pPr>
      <w:keepNext w:val="0"/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44">
    <w:name w:val="xl144"/>
    <w:basedOn w:val="a0"/>
    <w:pPr>
      <w:keepNext w:val="0"/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145">
    <w:name w:val="xl145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6">
    <w:name w:val="xl146"/>
    <w:basedOn w:val="a0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7">
    <w:name w:val="xl147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8">
    <w:name w:val="xl148"/>
    <w:basedOn w:val="a0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9">
    <w:name w:val="xl149"/>
    <w:basedOn w:val="a0"/>
    <w:pPr>
      <w:keepNext w:val="0"/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0">
    <w:name w:val="xl150"/>
    <w:basedOn w:val="a0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1">
    <w:name w:val="xl151"/>
    <w:basedOn w:val="a0"/>
    <w:pPr>
      <w:keepNext w:val="0"/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2">
    <w:name w:val="xl152"/>
    <w:basedOn w:val="a0"/>
    <w:pPr>
      <w:keepNext w:val="0"/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3">
    <w:name w:val="xl153"/>
    <w:basedOn w:val="a0"/>
    <w:pPr>
      <w:keepNext w:val="0"/>
      <w:pBdr>
        <w:top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4">
    <w:name w:val="xl154"/>
    <w:basedOn w:val="a0"/>
    <w:pPr>
      <w:keepNext w:val="0"/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5">
    <w:name w:val="xl155"/>
    <w:basedOn w:val="a0"/>
    <w:pPr>
      <w:keepNext w:val="0"/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56">
    <w:name w:val="xl156"/>
    <w:basedOn w:val="a0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CoverAuthor">
    <w:name w:val="Cover Author"/>
    <w:basedOn w:val="a0"/>
    <w:pPr>
      <w:spacing w:before="120"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af6">
    <w:name w:val="Текст сноски Знак"/>
    <w:link w:val="af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Абзац списка1"/>
    <w:basedOn w:val="a0"/>
    <w:pPr>
      <w:keepNext w:val="0"/>
      <w:spacing w:before="120" w:after="120" w:line="240" w:lineRule="auto"/>
      <w:ind w:left="708" w:firstLine="0"/>
      <w:jc w:val="left"/>
    </w:pPr>
  </w:style>
  <w:style w:type="paragraph" w:customStyle="1" w:styleId="affffb">
    <w:name w:val="Абзац списка;Абзац маркированнный;Нумерованый список"/>
    <w:basedOn w:val="a0"/>
    <w:link w:val="affffc"/>
    <w:uiPriority w:val="34"/>
    <w:qFormat/>
    <w:pPr>
      <w:spacing w:before="120" w:after="120"/>
      <w:ind w:left="708"/>
    </w:pPr>
  </w:style>
  <w:style w:type="character" w:customStyle="1" w:styleId="FontStyle17">
    <w:name w:val="Font Style17"/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1">
    <w:name w:val="Normal1"/>
    <w:uiPriority w:val="99"/>
    <w:pPr>
      <w:widowControl w:val="0"/>
      <w:spacing w:before="120" w:after="120" w:line="320" w:lineRule="auto"/>
      <w:ind w:firstLine="709"/>
      <w:jc w:val="both"/>
    </w:pPr>
    <w:rPr>
      <w:rFonts w:ascii="Courier New" w:eastAsia="Times New Roman" w:hAnsi="Courier New"/>
      <w:sz w:val="18"/>
    </w:rPr>
  </w:style>
  <w:style w:type="paragraph" w:customStyle="1" w:styleId="17">
    <w:name w:val="Стиль1"/>
    <w:basedOn w:val="a0"/>
    <w:uiPriority w:val="99"/>
    <w:pPr>
      <w:keepNext w:val="0"/>
      <w:tabs>
        <w:tab w:val="num" w:pos="360"/>
      </w:tabs>
      <w:spacing w:before="120" w:after="120" w:line="240" w:lineRule="auto"/>
      <w:ind w:firstLine="0"/>
    </w:pPr>
    <w:rPr>
      <w:rFonts w:ascii="Arial" w:hAnsi="Arial" w:cs="Arial"/>
      <w:sz w:val="22"/>
      <w:szCs w:val="22"/>
    </w:rPr>
  </w:style>
  <w:style w:type="paragraph" w:customStyle="1" w:styleId="18">
    <w:name w:val="Знак Знак Знак1 Знак Знак Знак Знак"/>
    <w:basedOn w:val="a0"/>
    <w:uiPriority w:val="99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pPr>
      <w:spacing w:before="120" w:after="120" w:line="300" w:lineRule="auto"/>
      <w:ind w:firstLine="720"/>
      <w:jc w:val="both"/>
    </w:pPr>
    <w:rPr>
      <w:rFonts w:ascii="Arial" w:eastAsia="Times New Roman" w:hAnsi="Arial" w:cs="Arial"/>
    </w:rPr>
  </w:style>
  <w:style w:type="paragraph" w:customStyle="1" w:styleId="affffd">
    <w:name w:val="Таблицы (моноширинный)"/>
    <w:basedOn w:val="a0"/>
    <w:next w:val="a0"/>
    <w:uiPriority w:val="99"/>
    <w:pPr>
      <w:keepNext w:val="0"/>
      <w:spacing w:before="120" w:after="120" w:line="240" w:lineRule="auto"/>
      <w:ind w:firstLine="0"/>
    </w:pPr>
    <w:rPr>
      <w:rFonts w:ascii="Courier New" w:hAnsi="Courier New" w:cs="Courier New"/>
    </w:rPr>
  </w:style>
  <w:style w:type="paragraph" w:styleId="affffe">
    <w:name w:val="Document Map"/>
    <w:basedOn w:val="a0"/>
    <w:link w:val="afffff"/>
    <w:uiPriority w:val="99"/>
    <w:pPr>
      <w:keepNext w:val="0"/>
      <w:spacing w:before="120" w:after="120" w:line="240" w:lineRule="auto"/>
      <w:ind w:firstLine="0"/>
      <w:jc w:val="left"/>
    </w:pPr>
    <w:rPr>
      <w:rFonts w:ascii="Tahoma" w:hAnsi="Tahoma"/>
      <w:sz w:val="16"/>
      <w:szCs w:val="16"/>
    </w:rPr>
  </w:style>
  <w:style w:type="character" w:customStyle="1" w:styleId="afffff">
    <w:name w:val="Схема документа Знак"/>
    <w:link w:val="affffe"/>
    <w:uiPriority w:val="9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ff0">
    <w:name w:val="Символ сноски"/>
    <w:rPr>
      <w:vertAlign w:val="superscript"/>
    </w:rPr>
  </w:style>
  <w:style w:type="paragraph" w:customStyle="1" w:styleId="310">
    <w:name w:val="Основной текст 31"/>
    <w:basedOn w:val="a0"/>
    <w:pPr>
      <w:keepNext w:val="0"/>
      <w:spacing w:before="120" w:after="120" w:line="240" w:lineRule="auto"/>
      <w:ind w:right="6237" w:firstLine="0"/>
      <w:jc w:val="left"/>
    </w:pPr>
    <w:rPr>
      <w:sz w:val="20"/>
      <w:szCs w:val="20"/>
      <w:lang w:eastAsia="ar-SA"/>
    </w:rPr>
  </w:style>
  <w:style w:type="paragraph" w:customStyle="1" w:styleId="220">
    <w:name w:val="Основной текст с отступом 22"/>
    <w:basedOn w:val="a0"/>
    <w:pPr>
      <w:keepNext w:val="0"/>
      <w:spacing w:before="120" w:after="120" w:line="480" w:lineRule="auto"/>
      <w:ind w:left="283" w:firstLine="0"/>
      <w:jc w:val="left"/>
    </w:pPr>
    <w:rPr>
      <w:lang w:eastAsia="ar-SA"/>
    </w:rPr>
  </w:style>
  <w:style w:type="paragraph" w:customStyle="1" w:styleId="311">
    <w:name w:val="Основной текст с отступом 31"/>
    <w:basedOn w:val="a0"/>
    <w:pPr>
      <w:keepNext w:val="0"/>
      <w:spacing w:before="120" w:after="120" w:line="240" w:lineRule="auto"/>
      <w:ind w:right="-716" w:firstLine="567"/>
      <w:jc w:val="center"/>
    </w:pPr>
    <w:rPr>
      <w:b/>
      <w:bCs/>
      <w:lang w:eastAsia="ar-SA"/>
    </w:rPr>
  </w:style>
  <w:style w:type="paragraph" w:customStyle="1" w:styleId="FR1">
    <w:name w:val="FR1"/>
    <w:pPr>
      <w:widowControl w:val="0"/>
      <w:spacing w:before="20" w:after="120" w:line="300" w:lineRule="auto"/>
      <w:ind w:firstLine="709"/>
      <w:jc w:val="right"/>
    </w:pPr>
    <w:rPr>
      <w:rFonts w:ascii="Arial" w:eastAsia="Arial" w:hAnsi="Arial"/>
      <w:lang w:eastAsia="ar-SA"/>
    </w:rPr>
  </w:style>
  <w:style w:type="paragraph" w:customStyle="1" w:styleId="210">
    <w:name w:val="Основной текст 21"/>
    <w:basedOn w:val="a0"/>
    <w:pPr>
      <w:keepNext w:val="0"/>
      <w:spacing w:before="120" w:after="120" w:line="240" w:lineRule="auto"/>
      <w:ind w:firstLine="0"/>
      <w:jc w:val="left"/>
    </w:pPr>
    <w:rPr>
      <w:szCs w:val="20"/>
      <w:lang w:eastAsia="ar-SA"/>
    </w:rPr>
  </w:style>
  <w:style w:type="paragraph" w:customStyle="1" w:styleId="afffff1">
    <w:name w:val="Таблица шапка"/>
    <w:basedOn w:val="a0"/>
    <w:pPr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customStyle="1" w:styleId="afffff2">
    <w:name w:val="Таблица текст"/>
    <w:basedOn w:val="a0"/>
    <w:pPr>
      <w:keepNext w:val="0"/>
      <w:spacing w:before="40" w:after="40" w:line="240" w:lineRule="auto"/>
      <w:ind w:left="57" w:right="57" w:firstLine="0"/>
      <w:jc w:val="left"/>
    </w:pPr>
  </w:style>
  <w:style w:type="paragraph" w:customStyle="1" w:styleId="19">
    <w:name w:val="Знак Знак Знак1"/>
    <w:basedOn w:val="a0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f3">
    <w:name w:val="Block Text"/>
    <w:basedOn w:val="a0"/>
    <w:uiPriority w:val="99"/>
    <w:pPr>
      <w:keepNext w:val="0"/>
      <w:tabs>
        <w:tab w:val="left" w:pos="0"/>
      </w:tabs>
      <w:spacing w:before="120" w:after="120" w:line="240" w:lineRule="auto"/>
      <w:ind w:left="-567" w:right="567" w:firstLine="720"/>
      <w:jc w:val="center"/>
    </w:pPr>
    <w:rPr>
      <w:b/>
      <w:sz w:val="28"/>
      <w:szCs w:val="20"/>
    </w:rPr>
  </w:style>
  <w:style w:type="character" w:customStyle="1" w:styleId="af9">
    <w:name w:val="Текст концевой сноски Знак"/>
    <w:link w:val="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ParagraphFontParaCharChar">
    <w:name w:val="Default Paragraph Font Para Char Char Знак"/>
    <w:basedOn w:val="a0"/>
    <w:pPr>
      <w:keepNext w:val="0"/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2d">
    <w:name w:val="Стиль2"/>
  </w:style>
  <w:style w:type="character" w:styleId="afffff4">
    <w:name w:val="Strong"/>
    <w:uiPriority w:val="99"/>
    <w:qFormat/>
    <w:rPr>
      <w:rFonts w:cs="Times New Roman"/>
      <w:b/>
      <w:bCs/>
    </w:rPr>
  </w:style>
  <w:style w:type="character" w:styleId="afffff5">
    <w:name w:val="annotation reference"/>
    <w:uiPriority w:val="99"/>
    <w:semiHidden/>
    <w:unhideWhenUsed/>
    <w:rPr>
      <w:sz w:val="16"/>
      <w:szCs w:val="16"/>
    </w:rPr>
  </w:style>
  <w:style w:type="paragraph" w:styleId="afffff6">
    <w:name w:val="annotation text"/>
    <w:basedOn w:val="a0"/>
    <w:link w:val="afffff7"/>
    <w:unhideWhenUsed/>
    <w:rPr>
      <w:sz w:val="20"/>
      <w:szCs w:val="20"/>
    </w:rPr>
  </w:style>
  <w:style w:type="character" w:customStyle="1" w:styleId="afffff7">
    <w:name w:val="Текст примечания Знак"/>
    <w:link w:val="affff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8">
    <w:name w:val="annotation subject"/>
    <w:basedOn w:val="afffff6"/>
    <w:next w:val="afffff6"/>
    <w:link w:val="afffff9"/>
    <w:uiPriority w:val="99"/>
    <w:semiHidden/>
    <w:unhideWhenUsed/>
    <w:rPr>
      <w:b/>
      <w:bCs/>
    </w:rPr>
  </w:style>
  <w:style w:type="character" w:customStyle="1" w:styleId="afffff9">
    <w:name w:val="Тема примечания Знак"/>
    <w:link w:val="afffff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2">
    <w:name w:val="Название объекта Знак"/>
    <w:link w:val="af1"/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styleId="1a">
    <w:name w:val="index 1"/>
    <w:basedOn w:val="a0"/>
    <w:next w:val="a0"/>
    <w:semiHidden/>
    <w:pPr>
      <w:spacing w:before="120" w:after="120"/>
      <w:ind w:left="240" w:hanging="240"/>
      <w:jc w:val="left"/>
    </w:pPr>
    <w:rPr>
      <w:sz w:val="18"/>
      <w:szCs w:val="18"/>
    </w:rPr>
  </w:style>
  <w:style w:type="character" w:styleId="afffffa">
    <w:name w:val="FollowedHyperlink"/>
    <w:rPr>
      <w:color w:val="800080"/>
      <w:u w:val="single"/>
    </w:rPr>
  </w:style>
  <w:style w:type="paragraph" w:customStyle="1" w:styleId="1TimesNewRoman14">
    <w:name w:val="Стиль Заголовок 1 + Times New Roman 14 пт"/>
    <w:basedOn w:val="11"/>
    <w:link w:val="1TimesNewRoman140"/>
    <w:pPr>
      <w:keepLines w:val="0"/>
      <w:spacing w:before="240" w:after="60"/>
      <w:ind w:firstLine="0"/>
    </w:pPr>
    <w:rPr>
      <w:rFonts w:ascii="Times New Roman" w:hAnsi="Times New Roman"/>
      <w:szCs w:val="32"/>
    </w:rPr>
  </w:style>
  <w:style w:type="character" w:customStyle="1" w:styleId="1TimesNewRoman140">
    <w:name w:val="Стиль Заголовок 1 + Times New Roman 14 пт Знак"/>
    <w:link w:val="1TimesNewRoman14"/>
    <w:rPr>
      <w:rFonts w:ascii="Times New Roman" w:eastAsia="Times New Roman" w:hAnsi="Times New Roman" w:cs="Times New Roman"/>
      <w:b/>
      <w:bCs/>
      <w:color w:val="365F91"/>
      <w:sz w:val="28"/>
      <w:szCs w:val="32"/>
      <w:lang w:eastAsia="ru-RU"/>
    </w:rPr>
  </w:style>
  <w:style w:type="paragraph" w:customStyle="1" w:styleId="2TimesNewRoman126">
    <w:name w:val="Стиль Заголовок 2 + Times New Roman 12 пт не курсив После:  6 пт"/>
    <w:basedOn w:val="22sub-sectH2h22RTCiz2H221"/>
    <w:pPr>
      <w:spacing w:after="120"/>
      <w:ind w:firstLine="0"/>
    </w:pPr>
    <w:rPr>
      <w:rFonts w:ascii="Times New Roman" w:hAnsi="Times New Roman"/>
      <w:i w:val="0"/>
      <w:iCs w:val="0"/>
      <w:sz w:val="26"/>
      <w:szCs w:val="26"/>
    </w:rPr>
  </w:style>
  <w:style w:type="paragraph" w:customStyle="1" w:styleId="afffffb">
    <w:name w:val="Стиль МРСК_таблица_текст + По центру"/>
    <w:basedOn w:val="afff1"/>
    <w:pPr>
      <w:spacing w:before="120" w:after="120"/>
      <w:jc w:val="center"/>
    </w:pPr>
  </w:style>
  <w:style w:type="paragraph" w:customStyle="1" w:styleId="afffffc">
    <w:name w:val="Б_Основной_текст_абзацев"/>
    <w:basedOn w:val="a0"/>
    <w:link w:val="afffffd"/>
    <w:pPr>
      <w:spacing w:before="120" w:after="120"/>
    </w:pPr>
    <w:rPr>
      <w:sz w:val="22"/>
      <w:szCs w:val="20"/>
    </w:rPr>
  </w:style>
  <w:style w:type="character" w:customStyle="1" w:styleId="afffffd">
    <w:name w:val="Б_Основной_текст_абзацев Знак"/>
    <w:link w:val="afffffc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fe">
    <w:name w:val="Б_Список(б)"/>
    <w:basedOn w:val="affffff"/>
    <w:pPr>
      <w:tabs>
        <w:tab w:val="num" w:pos="360"/>
      </w:tabs>
      <w:ind w:left="360" w:hanging="360"/>
    </w:pPr>
    <w:rPr>
      <w:sz w:val="20"/>
      <w:szCs w:val="20"/>
    </w:rPr>
  </w:style>
  <w:style w:type="paragraph" w:styleId="affffff">
    <w:name w:val="List"/>
    <w:basedOn w:val="a0"/>
    <w:pPr>
      <w:spacing w:before="120" w:after="120"/>
      <w:ind w:left="283" w:hanging="283"/>
      <w:contextualSpacing/>
    </w:pPr>
  </w:style>
  <w:style w:type="paragraph" w:customStyle="1" w:styleId="affffff0">
    <w:name w:val="СК Заголовок таблицы"/>
    <w:basedOn w:val="a0"/>
    <w:qFormat/>
    <w:pPr>
      <w:widowControl w:val="0"/>
      <w:spacing w:before="120" w:after="120"/>
      <w:ind w:firstLine="0"/>
      <w:jc w:val="center"/>
    </w:pPr>
    <w:rPr>
      <w:b/>
      <w:bCs/>
    </w:rPr>
  </w:style>
  <w:style w:type="paragraph" w:customStyle="1" w:styleId="affffff1">
    <w:name w:val="СК Обычный"/>
    <w:basedOn w:val="a0"/>
    <w:pPr>
      <w:spacing w:before="120" w:after="120"/>
      <w:ind w:firstLine="0"/>
    </w:pPr>
  </w:style>
  <w:style w:type="paragraph" w:customStyle="1" w:styleId="Iniiaiieoaeno6">
    <w:name w:val="!Iniiaiie oaeno6"/>
    <w:basedOn w:val="a0"/>
    <w:pPr>
      <w:keepNext w:val="0"/>
      <w:spacing w:line="240" w:lineRule="auto"/>
    </w:pPr>
    <w:rPr>
      <w:szCs w:val="20"/>
    </w:rPr>
  </w:style>
  <w:style w:type="paragraph" w:styleId="affffff2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paragraph" w:customStyle="1" w:styleId="BodyTextIndent21">
    <w:name w:val="Body Text Indent 21"/>
    <w:basedOn w:val="a0"/>
    <w:pPr>
      <w:keepNext w:val="0"/>
      <w:spacing w:line="240" w:lineRule="auto"/>
      <w:ind w:firstLine="720"/>
      <w:jc w:val="left"/>
    </w:pPr>
    <w:rPr>
      <w:sz w:val="26"/>
      <w:szCs w:val="26"/>
    </w:rPr>
  </w:style>
  <w:style w:type="paragraph" w:customStyle="1" w:styleId="auiue">
    <w:name w:val="au?iue"/>
    <w:pPr>
      <w:widowControl w:val="0"/>
      <w:ind w:firstLine="709"/>
      <w:jc w:val="both"/>
    </w:pPr>
    <w:rPr>
      <w:rFonts w:ascii="Journal" w:eastAsia="Times New Roman" w:hAnsi="Journal" w:cs="Journal"/>
      <w:sz w:val="24"/>
      <w:szCs w:val="24"/>
    </w:rPr>
  </w:style>
  <w:style w:type="paragraph" w:customStyle="1" w:styleId="affffff3">
    <w:name w:val="бычный"/>
    <w:link w:val="affffff4"/>
    <w:pPr>
      <w:widowControl w:val="0"/>
      <w:ind w:firstLine="709"/>
      <w:jc w:val="both"/>
    </w:pPr>
    <w:rPr>
      <w:rFonts w:ascii="Journal" w:eastAsia="Times New Roman" w:hAnsi="Journal" w:cs="Journal"/>
      <w:sz w:val="24"/>
      <w:szCs w:val="24"/>
    </w:rPr>
  </w:style>
  <w:style w:type="character" w:customStyle="1" w:styleId="affffff4">
    <w:name w:val="бычный Знак"/>
    <w:link w:val="affffff3"/>
    <w:rPr>
      <w:rFonts w:ascii="Journal" w:eastAsia="Times New Roman" w:hAnsi="Journal" w:cs="Journal"/>
      <w:sz w:val="24"/>
      <w:szCs w:val="24"/>
      <w:lang w:eastAsia="ru-RU"/>
    </w:rPr>
  </w:style>
  <w:style w:type="paragraph" w:customStyle="1" w:styleId="BodyText23">
    <w:name w:val="Body Text 23"/>
    <w:basedOn w:val="auiue"/>
    <w:pPr>
      <w:spacing w:line="240" w:lineRule="atLeast"/>
      <w:ind w:firstLine="567"/>
    </w:pPr>
    <w:rPr>
      <w:rFonts w:ascii="Arial" w:hAnsi="Arial" w:cs="Times New Roman"/>
      <w:sz w:val="20"/>
      <w:szCs w:val="20"/>
    </w:rPr>
  </w:style>
  <w:style w:type="paragraph" w:customStyle="1" w:styleId="BodyText21">
    <w:name w:val="Body Text 21"/>
    <w:basedOn w:val="auiue"/>
    <w:pPr>
      <w:ind w:firstLine="567"/>
    </w:pPr>
    <w:rPr>
      <w:rFonts w:ascii="Times New Roman" w:hAnsi="Times New Roman" w:cs="Times New Roman"/>
      <w:szCs w:val="20"/>
    </w:rPr>
  </w:style>
  <w:style w:type="paragraph" w:customStyle="1" w:styleId="Iniiaiieoaeno">
    <w:name w:val="Iniiaiie oaeno"/>
    <w:basedOn w:val="a0"/>
    <w:pPr>
      <w:keepNext w:val="0"/>
      <w:widowControl w:val="0"/>
      <w:spacing w:after="120" w:line="240" w:lineRule="auto"/>
      <w:ind w:firstLine="720"/>
      <w:jc w:val="left"/>
    </w:pPr>
    <w:rPr>
      <w:rFonts w:ascii="Tms Rmn" w:hAnsi="Tms Rmn"/>
      <w:sz w:val="20"/>
      <w:szCs w:val="20"/>
    </w:rPr>
  </w:style>
  <w:style w:type="paragraph" w:customStyle="1" w:styleId="affffff5">
    <w:name w:val="Абзац правил"/>
    <w:pPr>
      <w:spacing w:before="40" w:after="40"/>
      <w:ind w:firstLine="567"/>
      <w:jc w:val="both"/>
    </w:pPr>
    <w:rPr>
      <w:rFonts w:ascii="Arial" w:eastAsia="Times New Roman" w:hAnsi="Arial" w:cs="Arial"/>
    </w:rPr>
  </w:style>
  <w:style w:type="paragraph" w:customStyle="1" w:styleId="PreformattedText">
    <w:name w:val="Preformatted Text"/>
    <w:basedOn w:val="a0"/>
    <w:pPr>
      <w:keepNext w:val="0"/>
      <w:widowControl w:val="0"/>
      <w:spacing w:line="240" w:lineRule="auto"/>
      <w:ind w:firstLine="0"/>
      <w:jc w:val="lef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aa">
    <w:name w:val="Подзаголовок Знак"/>
    <w:link w:val="a9"/>
    <w:uiPriority w:val="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c">
    <w:name w:val="Абзац списка Знак;Абзац маркированнный Знак;Нумерованый список Знак"/>
    <w:link w:val="affffb"/>
    <w:uiPriority w:val="34"/>
    <w:rPr>
      <w:rFonts w:ascii="Times New Roman" w:eastAsia="Times New Roman" w:hAnsi="Times New Roman"/>
      <w:sz w:val="24"/>
      <w:szCs w:val="24"/>
    </w:rPr>
  </w:style>
  <w:style w:type="character" w:customStyle="1" w:styleId="defaultlabelstyle3">
    <w:name w:val="defaultlabelstyle3"/>
    <w:rPr>
      <w:rFonts w:ascii="open-sans" w:hAnsi="open-sans"/>
      <w:color w:val="333333"/>
      <w:sz w:val="20"/>
      <w:szCs w:val="20"/>
    </w:rPr>
  </w:style>
  <w:style w:type="paragraph" w:customStyle="1" w:styleId="ConsPlusNonformat">
    <w:name w:val="ConsPlusNonformat"/>
    <w:uiPriority w:val="9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KularAY@tv.rosseti-sib.ru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mailto:tuvaenergo@tv.rosseti-sib.ru" TargetMode="Externa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KularAY@tv.rosseti-sib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vtifevaDV@tv.rosseti-sib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KularAY@tv.rosseti-sib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EvtifevaDV@tv.rosseti-sib.ru" TargetMode="External"/><Relationship Id="rId19" Type="http://schemas.openxmlformats.org/officeDocument/2006/relationships/hyperlink" Target="mailto:BaturinNV@tuva.mrsk-si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fd@rosseti.ru" TargetMode="External"/><Relationship Id="rId14" Type="http://schemas.openxmlformats.org/officeDocument/2006/relationships/hyperlink" Target="mailto:BaturinNV@tv.rosseti-sib.ru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11657</Words>
  <Characters>66445</Characters>
  <Application>Microsoft Office Word</Application>
  <DocSecurity>0</DocSecurity>
  <Lines>553</Lines>
  <Paragraphs>155</Paragraphs>
  <ScaleCrop>false</ScaleCrop>
  <Company>МРСК</Company>
  <LinksUpToDate>false</LinksUpToDate>
  <CharactersWithSpaces>77947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Надежда Кузнецова</cp:lastModifiedBy>
  <cp:revision>16</cp:revision>
  <dcterms:created xsi:type="dcterms:W3CDTF">2023-11-05T03:42:00Z</dcterms:created>
  <dcterms:modified xsi:type="dcterms:W3CDTF">2025-02-25T04:31:00Z</dcterms:modified>
  <cp:version>1048576</cp:version>
</cp:coreProperties>
</file>